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5C6CB7" w:rsidRPr="005C6CB7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“乾元-私享”2020年第181期私人银行人民币理财产品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季</w:t>
      </w:r>
      <w:r w:rsidR="00DD26B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D11F50">
        <w:rPr>
          <w:rFonts w:asciiTheme="minorEastAsia" w:eastAsiaTheme="minorEastAsia" w:hAnsiTheme="minorEastAsia"/>
          <w:color w:val="000000"/>
          <w:szCs w:val="21"/>
        </w:rPr>
        <w:t>202</w:t>
      </w:r>
      <w:r w:rsidR="00B1191E">
        <w:rPr>
          <w:rFonts w:asciiTheme="minorEastAsia" w:eastAsiaTheme="minorEastAsia" w:hAnsiTheme="minorEastAsia"/>
          <w:color w:val="000000"/>
          <w:szCs w:val="21"/>
        </w:rPr>
        <w:t>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B1191E">
        <w:rPr>
          <w:rFonts w:asciiTheme="minorEastAsia" w:eastAsiaTheme="minorEastAsia" w:hAnsiTheme="minorEastAsia"/>
          <w:color w:val="000000"/>
          <w:szCs w:val="21"/>
        </w:rPr>
        <w:t>3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D11F50">
        <w:rPr>
          <w:rFonts w:asciiTheme="minorEastAsia" w:eastAsiaTheme="minorEastAsia" w:hAnsiTheme="minorEastAsia"/>
          <w:color w:val="000000"/>
          <w:szCs w:val="21"/>
        </w:rPr>
        <w:t>3</w:t>
      </w:r>
      <w:r w:rsidR="00B1191E">
        <w:rPr>
          <w:rFonts w:asciiTheme="minorEastAsia" w:eastAsiaTheme="minorEastAsia" w:hAnsiTheme="minorEastAsia"/>
          <w:color w:val="000000"/>
          <w:szCs w:val="21"/>
        </w:rPr>
        <w:t>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0E0842" w:rsidP="001B3848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F1556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</w:t>
      </w:r>
      <w:r w:rsidR="005C6CB7" w:rsidRPr="005C6CB7">
        <w:rPr>
          <w:rFonts w:asciiTheme="minorEastAsia" w:eastAsiaTheme="minorEastAsia" w:hAnsiTheme="minorEastAsia" w:hint="eastAsia"/>
          <w:color w:val="000000"/>
          <w:sz w:val="28"/>
          <w:szCs w:val="28"/>
        </w:rPr>
        <w:t>“乾元-私享”2020年第181期私人银行人民币理财产品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="00987726">
        <w:rPr>
          <w:rFonts w:asciiTheme="minorEastAsia" w:eastAsiaTheme="minorEastAsia" w:hAnsiTheme="minorEastAsia"/>
          <w:color w:val="000000"/>
          <w:sz w:val="28"/>
          <w:szCs w:val="28"/>
        </w:rPr>
        <w:t>20</w:t>
      </w:r>
      <w:r w:rsidR="006A285C">
        <w:rPr>
          <w:rFonts w:asciiTheme="minorEastAsia" w:eastAsiaTheme="minorEastAsia" w:hAnsiTheme="minorEastAsia"/>
          <w:color w:val="000000"/>
          <w:sz w:val="28"/>
          <w:szCs w:val="28"/>
        </w:rPr>
        <w:t>20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B1191E">
        <w:rPr>
          <w:rFonts w:asciiTheme="minorEastAsia" w:eastAsiaTheme="minorEastAsia" w:hAnsiTheme="minorEastAsia"/>
          <w:color w:val="000000"/>
          <w:sz w:val="28"/>
          <w:szCs w:val="28"/>
        </w:rPr>
        <w:t>11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3F1556">
        <w:rPr>
          <w:rFonts w:asciiTheme="minorEastAsia" w:eastAsiaTheme="minorEastAsia" w:hAnsiTheme="minorEastAsia"/>
          <w:color w:val="000000"/>
          <w:sz w:val="28"/>
          <w:szCs w:val="28"/>
        </w:rPr>
        <w:t>1</w:t>
      </w:r>
      <w:r w:rsidR="00472F0D">
        <w:rPr>
          <w:rFonts w:asciiTheme="minorEastAsia" w:eastAsiaTheme="minorEastAsia" w:hAnsiTheme="minorEastAsia"/>
          <w:color w:val="000000"/>
          <w:sz w:val="28"/>
          <w:szCs w:val="28"/>
        </w:rPr>
        <w:t>2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="00472F0D" w:rsidRPr="00472F0D">
        <w:rPr>
          <w:rFonts w:asciiTheme="minorEastAsia" w:eastAsiaTheme="minorEastAsia" w:hAnsiTheme="minorEastAsia"/>
          <w:color w:val="000000"/>
          <w:sz w:val="28"/>
          <w:szCs w:val="28"/>
        </w:rPr>
        <w:t>50623</w:t>
      </w:r>
      <w:r w:rsidR="00987726">
        <w:rPr>
          <w:rFonts w:asciiTheme="minorEastAsia" w:eastAsiaTheme="minorEastAsia" w:hAnsiTheme="minorEastAsia" w:hint="eastAsia"/>
          <w:color w:val="000000"/>
          <w:sz w:val="28"/>
          <w:szCs w:val="28"/>
        </w:rPr>
        <w:t>万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jc w:val="center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486FCF" w:rsidTr="00486FCF">
        <w:trPr>
          <w:trHeight w:val="473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486FCF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86FC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486FCF" w:rsidRDefault="00472F0D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86FCF">
              <w:rPr>
                <w:rFonts w:asciiTheme="minorEastAsia" w:eastAsiaTheme="minorEastAsia" w:hAnsiTheme="minorEastAsia"/>
                <w:color w:val="000000"/>
                <w:szCs w:val="21"/>
              </w:rPr>
              <w:t>243</w:t>
            </w:r>
          </w:p>
        </w:tc>
      </w:tr>
      <w:tr w:rsidR="006135B1" w:rsidRPr="00486FCF" w:rsidTr="00486FCF">
        <w:trPr>
          <w:trHeight w:val="551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486FCF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86FC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486FCF" w:rsidRDefault="000E0842" w:rsidP="005267B2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86FCF">
              <w:rPr>
                <w:rFonts w:asciiTheme="minorEastAsia" w:eastAsiaTheme="minorEastAsia" w:hAnsiTheme="minorEastAsia"/>
                <w:color w:val="000000"/>
                <w:szCs w:val="21"/>
              </w:rPr>
              <w:t>3.52</w:t>
            </w:r>
            <w:r w:rsidRPr="00486FC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%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5C6CB7" w:rsidP="005D122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C6CB7">
              <w:rPr>
                <w:rFonts w:asciiTheme="minorEastAsia" w:eastAsiaTheme="minorEastAsia" w:hAnsiTheme="minorEastAsia" w:hint="eastAsia"/>
                <w:szCs w:val="21"/>
              </w:rPr>
              <w:t>“乾元-私享”2020年第181期私人银行人民币理财产品</w:t>
            </w:r>
          </w:p>
        </w:tc>
        <w:tc>
          <w:tcPr>
            <w:tcW w:w="1418" w:type="dxa"/>
            <w:vAlign w:val="center"/>
          </w:tcPr>
          <w:p w:rsidR="00E31B0A" w:rsidRPr="00E31B0A" w:rsidRDefault="00987726" w:rsidP="00472F0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</w:t>
            </w:r>
            <w:r w:rsidR="00126308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</w:t>
            </w: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/</w:t>
            </w:r>
            <w:r w:rsidR="005267B2">
              <w:rPr>
                <w:rFonts w:asciiTheme="minorEastAsia" w:eastAsiaTheme="minorEastAsia" w:hAnsiTheme="minorEastAsia" w:cs="宋体"/>
                <w:color w:val="000000"/>
                <w:szCs w:val="21"/>
              </w:rPr>
              <w:t>1</w:t>
            </w:r>
            <w:r w:rsidR="004C2D5A">
              <w:rPr>
                <w:rFonts w:asciiTheme="minorEastAsia" w:eastAsiaTheme="minorEastAsia" w:hAnsiTheme="minorEastAsia" w:cs="宋体"/>
                <w:color w:val="000000"/>
                <w:szCs w:val="21"/>
              </w:rPr>
              <w:t>1</w:t>
            </w: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/</w:t>
            </w:r>
            <w:r w:rsidR="00472F0D">
              <w:rPr>
                <w:rFonts w:asciiTheme="minorEastAsia" w:eastAsiaTheme="minorEastAsia" w:hAnsiTheme="minorEastAsia" w:cs="宋体"/>
                <w:color w:val="000000"/>
                <w:szCs w:val="21"/>
              </w:rPr>
              <w:t>9</w:t>
            </w:r>
          </w:p>
        </w:tc>
        <w:tc>
          <w:tcPr>
            <w:tcW w:w="1417" w:type="dxa"/>
            <w:vAlign w:val="center"/>
          </w:tcPr>
          <w:p w:rsidR="00E31B0A" w:rsidRPr="00E31B0A" w:rsidRDefault="004C2D5A" w:rsidP="00472F0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4C2D5A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2020/11/</w:t>
            </w:r>
            <w:r w:rsidR="00472F0D">
              <w:rPr>
                <w:rFonts w:asciiTheme="minorEastAsia" w:eastAsiaTheme="minorEastAsia" w:hAnsiTheme="minorEastAsia" w:cs="宋体"/>
                <w:color w:val="000000"/>
                <w:szCs w:val="21"/>
              </w:rPr>
              <w:t>11</w:t>
            </w:r>
          </w:p>
        </w:tc>
        <w:tc>
          <w:tcPr>
            <w:tcW w:w="1418" w:type="dxa"/>
            <w:vAlign w:val="center"/>
          </w:tcPr>
          <w:p w:rsidR="00E31B0A" w:rsidRPr="00E31B0A" w:rsidRDefault="004C2D5A" w:rsidP="00472F0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2020/11/1</w:t>
            </w:r>
            <w:r w:rsidR="00472F0D">
              <w:rPr>
                <w:rFonts w:asciiTheme="minorEastAsia" w:eastAsiaTheme="minorEastAsia" w:hAnsiTheme="minorEastAsia" w:cs="宋体"/>
                <w:color w:val="000000"/>
                <w:szCs w:val="21"/>
              </w:rPr>
              <w:t>2</w:t>
            </w:r>
          </w:p>
        </w:tc>
        <w:tc>
          <w:tcPr>
            <w:tcW w:w="1326" w:type="dxa"/>
            <w:vAlign w:val="center"/>
          </w:tcPr>
          <w:p w:rsidR="00E31B0A" w:rsidRPr="00E31B0A" w:rsidRDefault="004C2D5A" w:rsidP="005267B2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4C2D5A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2021/7/1</w:t>
            </w:r>
            <w:r w:rsidR="00472F0D">
              <w:rPr>
                <w:rFonts w:asciiTheme="minorEastAsia" w:eastAsiaTheme="minorEastAsia" w:hAnsiTheme="minorEastAsia" w:cs="宋体"/>
                <w:color w:val="000000"/>
                <w:szCs w:val="21"/>
              </w:rPr>
              <w:t>3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4"/>
        <w:gridCol w:w="1740"/>
        <w:gridCol w:w="1520"/>
        <w:gridCol w:w="1741"/>
        <w:gridCol w:w="1842"/>
      </w:tblGrid>
      <w:tr w:rsidR="005204A8" w:rsidRPr="00486FCF" w:rsidTr="003C5BB8">
        <w:trPr>
          <w:trHeight w:val="285"/>
          <w:jc w:val="center"/>
        </w:trPr>
        <w:tc>
          <w:tcPr>
            <w:tcW w:w="2224" w:type="dxa"/>
            <w:vAlign w:val="center"/>
          </w:tcPr>
          <w:p w:rsidR="005204A8" w:rsidRPr="00486FCF" w:rsidRDefault="005204A8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486FCF">
              <w:rPr>
                <w:rFonts w:asciiTheme="minorEastAsia" w:eastAsiaTheme="minorEastAsia" w:hAnsiTheme="minorEastAsia" w:cs="宋体" w:hint="eastAsia"/>
                <w:kern w:val="0"/>
              </w:rPr>
              <w:t>资产类别</w:t>
            </w:r>
          </w:p>
        </w:tc>
        <w:tc>
          <w:tcPr>
            <w:tcW w:w="1740" w:type="dxa"/>
            <w:vAlign w:val="center"/>
          </w:tcPr>
          <w:p w:rsidR="005204A8" w:rsidRPr="00486FCF" w:rsidRDefault="005204A8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486FCF">
              <w:rPr>
                <w:rFonts w:asciiTheme="minorEastAsia" w:eastAsiaTheme="minorEastAsia" w:hAnsiTheme="minorEastAsia" w:cs="宋体" w:hint="eastAsia"/>
                <w:kern w:val="0"/>
              </w:rPr>
              <w:t>穿透前金额</w:t>
            </w:r>
          </w:p>
          <w:p w:rsidR="005204A8" w:rsidRPr="00486FCF" w:rsidRDefault="005204A8" w:rsidP="00855DF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486FCF">
              <w:rPr>
                <w:rFonts w:asciiTheme="minorEastAsia" w:eastAsiaTheme="minorEastAsia" w:hAnsiTheme="minorEastAsia" w:cs="宋体" w:hint="eastAsia"/>
                <w:kern w:val="0"/>
              </w:rPr>
              <w:t>（元）</w:t>
            </w:r>
          </w:p>
        </w:tc>
        <w:tc>
          <w:tcPr>
            <w:tcW w:w="1520" w:type="dxa"/>
            <w:vAlign w:val="center"/>
          </w:tcPr>
          <w:p w:rsidR="005204A8" w:rsidRPr="00486FCF" w:rsidRDefault="005204A8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486FCF">
              <w:rPr>
                <w:rFonts w:asciiTheme="minorEastAsia" w:eastAsiaTheme="minorEastAsia" w:hAnsiTheme="minorEastAsia" w:cs="宋体" w:hint="eastAsia"/>
                <w:kern w:val="0"/>
              </w:rPr>
              <w:t>占全部产品总资产的比例（%）</w:t>
            </w:r>
          </w:p>
        </w:tc>
        <w:tc>
          <w:tcPr>
            <w:tcW w:w="1741" w:type="dxa"/>
            <w:vAlign w:val="center"/>
          </w:tcPr>
          <w:p w:rsidR="005204A8" w:rsidRPr="00486FCF" w:rsidRDefault="005204A8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486FCF">
              <w:rPr>
                <w:rFonts w:asciiTheme="minorEastAsia" w:eastAsiaTheme="minorEastAsia" w:hAnsiTheme="minorEastAsia" w:cs="宋体" w:hint="eastAsia"/>
                <w:kern w:val="0"/>
              </w:rPr>
              <w:t>穿透后金额</w:t>
            </w:r>
          </w:p>
          <w:p w:rsidR="005204A8" w:rsidRPr="00486FCF" w:rsidRDefault="005204A8" w:rsidP="00855DF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486FCF">
              <w:rPr>
                <w:rFonts w:asciiTheme="minorEastAsia" w:eastAsiaTheme="minorEastAsia" w:hAnsiTheme="minorEastAsia" w:cs="宋体" w:hint="eastAsia"/>
                <w:kern w:val="0"/>
              </w:rPr>
              <w:t>（元）</w:t>
            </w:r>
          </w:p>
        </w:tc>
        <w:tc>
          <w:tcPr>
            <w:tcW w:w="1842" w:type="dxa"/>
          </w:tcPr>
          <w:p w:rsidR="005204A8" w:rsidRPr="00486FCF" w:rsidRDefault="005204A8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486FCF">
              <w:rPr>
                <w:rFonts w:asciiTheme="minorEastAsia" w:eastAsiaTheme="minorEastAsia" w:hAnsiTheme="minorEastAsia" w:cs="宋体" w:hint="eastAsia"/>
                <w:kern w:val="0"/>
              </w:rPr>
              <w:t>占全部产品总资产的比例（%）</w:t>
            </w:r>
          </w:p>
        </w:tc>
      </w:tr>
      <w:tr w:rsidR="00BD0443" w:rsidRPr="00486FCF" w:rsidTr="001A335A">
        <w:trPr>
          <w:trHeight w:val="285"/>
          <w:jc w:val="center"/>
        </w:trPr>
        <w:tc>
          <w:tcPr>
            <w:tcW w:w="2224" w:type="dxa"/>
            <w:vAlign w:val="center"/>
          </w:tcPr>
          <w:p w:rsidR="00BD0443" w:rsidRPr="00486FCF" w:rsidRDefault="00BD0443" w:rsidP="00BD0443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486FCF">
              <w:rPr>
                <w:rFonts w:asciiTheme="minorEastAsia" w:eastAsiaTheme="minorEastAsia" w:hAnsiTheme="minorEastAsia" w:cs="宋体"/>
                <w:kern w:val="0"/>
              </w:rPr>
              <w:t>现金及银行存款</w:t>
            </w:r>
          </w:p>
        </w:tc>
        <w:tc>
          <w:tcPr>
            <w:tcW w:w="1740" w:type="dxa"/>
            <w:vAlign w:val="center"/>
          </w:tcPr>
          <w:p w:rsidR="00BD0443" w:rsidRPr="00486FCF" w:rsidRDefault="009053C5" w:rsidP="006E22E6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486FCF">
              <w:rPr>
                <w:rFonts w:asciiTheme="minorEastAsia" w:eastAsiaTheme="minorEastAsia" w:hAnsiTheme="minorEastAsia" w:cs="宋体"/>
                <w:kern w:val="0"/>
              </w:rPr>
              <w:t>87,242,370.43</w:t>
            </w:r>
          </w:p>
        </w:tc>
        <w:tc>
          <w:tcPr>
            <w:tcW w:w="1520" w:type="dxa"/>
          </w:tcPr>
          <w:p w:rsidR="00BD0443" w:rsidRPr="00486FCF" w:rsidRDefault="009053C5" w:rsidP="006E22E6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486FCF">
              <w:rPr>
                <w:rFonts w:asciiTheme="minorEastAsia" w:eastAsiaTheme="minorEastAsia" w:hAnsiTheme="minorEastAsia"/>
              </w:rPr>
              <w:t>16.97%</w:t>
            </w:r>
          </w:p>
        </w:tc>
        <w:tc>
          <w:tcPr>
            <w:tcW w:w="1741" w:type="dxa"/>
            <w:vAlign w:val="center"/>
          </w:tcPr>
          <w:p w:rsidR="00BD0443" w:rsidRPr="00486FCF" w:rsidRDefault="009053C5" w:rsidP="006E22E6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486FCF">
              <w:rPr>
                <w:rFonts w:asciiTheme="minorEastAsia" w:eastAsiaTheme="minorEastAsia" w:hAnsiTheme="minorEastAsia" w:cs="宋体"/>
                <w:kern w:val="0"/>
              </w:rPr>
              <w:t>87,242,370.43</w:t>
            </w:r>
          </w:p>
        </w:tc>
        <w:tc>
          <w:tcPr>
            <w:tcW w:w="1842" w:type="dxa"/>
          </w:tcPr>
          <w:p w:rsidR="00BD0443" w:rsidRPr="00486FCF" w:rsidRDefault="009053C5" w:rsidP="006E22E6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486FCF">
              <w:rPr>
                <w:rFonts w:asciiTheme="minorEastAsia" w:eastAsiaTheme="minorEastAsia" w:hAnsiTheme="minorEastAsia"/>
              </w:rPr>
              <w:t>16.97%</w:t>
            </w:r>
          </w:p>
        </w:tc>
      </w:tr>
      <w:tr w:rsidR="006E22E6" w:rsidRPr="00486FCF" w:rsidTr="001A335A">
        <w:trPr>
          <w:trHeight w:val="285"/>
          <w:jc w:val="center"/>
        </w:trPr>
        <w:tc>
          <w:tcPr>
            <w:tcW w:w="2224" w:type="dxa"/>
            <w:vAlign w:val="center"/>
          </w:tcPr>
          <w:p w:rsidR="006E22E6" w:rsidRPr="00486FCF" w:rsidRDefault="006E22E6" w:rsidP="006E22E6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486FCF">
              <w:rPr>
                <w:rFonts w:asciiTheme="minorEastAsia" w:eastAsiaTheme="minorEastAsia" w:hAnsiTheme="minorEastAsia" w:cs="宋体" w:hint="eastAsia"/>
                <w:kern w:val="0"/>
              </w:rPr>
              <w:lastRenderedPageBreak/>
              <w:t>债券</w:t>
            </w:r>
          </w:p>
        </w:tc>
        <w:tc>
          <w:tcPr>
            <w:tcW w:w="1740" w:type="dxa"/>
            <w:vAlign w:val="center"/>
          </w:tcPr>
          <w:p w:rsidR="006E22E6" w:rsidRPr="00486FCF" w:rsidRDefault="009053C5" w:rsidP="006E22E6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486FCF">
              <w:rPr>
                <w:rFonts w:asciiTheme="minorEastAsia" w:eastAsiaTheme="minorEastAsia" w:hAnsiTheme="minorEastAsia" w:cs="宋体"/>
                <w:kern w:val="0"/>
              </w:rPr>
              <w:t>202329589.04</w:t>
            </w:r>
          </w:p>
        </w:tc>
        <w:tc>
          <w:tcPr>
            <w:tcW w:w="1520" w:type="dxa"/>
          </w:tcPr>
          <w:p w:rsidR="006E22E6" w:rsidRPr="00486FCF" w:rsidRDefault="009053C5" w:rsidP="006E22E6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486FCF">
              <w:rPr>
                <w:rFonts w:asciiTheme="minorEastAsia" w:eastAsiaTheme="minorEastAsia" w:hAnsiTheme="minorEastAsia" w:hint="eastAsia"/>
              </w:rPr>
              <w:t>3</w:t>
            </w:r>
            <w:r w:rsidRPr="00486FCF">
              <w:rPr>
                <w:rFonts w:asciiTheme="minorEastAsia" w:eastAsiaTheme="minorEastAsia" w:hAnsiTheme="minorEastAsia"/>
              </w:rPr>
              <w:t>9.35</w:t>
            </w:r>
            <w:r w:rsidRPr="00486FCF">
              <w:rPr>
                <w:rFonts w:asciiTheme="minorEastAsia" w:eastAsiaTheme="minorEastAsia" w:hAnsiTheme="minorEastAsia" w:hint="eastAsia"/>
              </w:rPr>
              <w:t>%</w:t>
            </w:r>
          </w:p>
        </w:tc>
        <w:tc>
          <w:tcPr>
            <w:tcW w:w="1741" w:type="dxa"/>
            <w:vAlign w:val="center"/>
          </w:tcPr>
          <w:p w:rsidR="006E22E6" w:rsidRPr="00486FCF" w:rsidRDefault="009053C5" w:rsidP="006E22E6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486FCF">
              <w:rPr>
                <w:rFonts w:asciiTheme="minorEastAsia" w:eastAsiaTheme="minorEastAsia" w:hAnsiTheme="minorEastAsia" w:cs="宋体"/>
                <w:kern w:val="0"/>
              </w:rPr>
              <w:t>202329589.04</w:t>
            </w:r>
          </w:p>
        </w:tc>
        <w:tc>
          <w:tcPr>
            <w:tcW w:w="1842" w:type="dxa"/>
          </w:tcPr>
          <w:p w:rsidR="006E22E6" w:rsidRPr="00486FCF" w:rsidRDefault="009053C5" w:rsidP="006E22E6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486FCF">
              <w:rPr>
                <w:rFonts w:asciiTheme="minorEastAsia" w:eastAsiaTheme="minorEastAsia" w:hAnsiTheme="minorEastAsia" w:hint="eastAsia"/>
              </w:rPr>
              <w:t>3</w:t>
            </w:r>
            <w:r w:rsidRPr="00486FCF">
              <w:rPr>
                <w:rFonts w:asciiTheme="minorEastAsia" w:eastAsiaTheme="minorEastAsia" w:hAnsiTheme="minorEastAsia"/>
              </w:rPr>
              <w:t>9.35</w:t>
            </w:r>
            <w:r w:rsidRPr="00486FCF">
              <w:rPr>
                <w:rFonts w:asciiTheme="minorEastAsia" w:eastAsiaTheme="minorEastAsia" w:hAnsiTheme="minorEastAsia" w:hint="eastAsia"/>
              </w:rPr>
              <w:t>%</w:t>
            </w:r>
          </w:p>
        </w:tc>
      </w:tr>
      <w:tr w:rsidR="006E22E6" w:rsidRPr="00486FCF" w:rsidTr="001A335A">
        <w:trPr>
          <w:trHeight w:val="285"/>
          <w:jc w:val="center"/>
        </w:trPr>
        <w:tc>
          <w:tcPr>
            <w:tcW w:w="2224" w:type="dxa"/>
            <w:vAlign w:val="center"/>
          </w:tcPr>
          <w:p w:rsidR="006E22E6" w:rsidRPr="00486FCF" w:rsidRDefault="006E22E6" w:rsidP="006E22E6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486FCF">
              <w:rPr>
                <w:rFonts w:asciiTheme="minorEastAsia" w:eastAsiaTheme="minorEastAsia" w:hAnsiTheme="minorEastAsia" w:cs="宋体" w:hint="eastAsia"/>
                <w:kern w:val="0"/>
              </w:rPr>
              <w:t>非标准化债权类资产</w:t>
            </w:r>
          </w:p>
        </w:tc>
        <w:tc>
          <w:tcPr>
            <w:tcW w:w="1740" w:type="dxa"/>
            <w:vAlign w:val="center"/>
          </w:tcPr>
          <w:p w:rsidR="006E22E6" w:rsidRPr="00486FCF" w:rsidRDefault="009053C5" w:rsidP="006E22E6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486FCF">
              <w:rPr>
                <w:rFonts w:asciiTheme="minorEastAsia" w:eastAsiaTheme="minorEastAsia" w:hAnsiTheme="minorEastAsia" w:cs="宋体"/>
                <w:kern w:val="0"/>
              </w:rPr>
              <w:t>224574129.51</w:t>
            </w:r>
          </w:p>
        </w:tc>
        <w:tc>
          <w:tcPr>
            <w:tcW w:w="1520" w:type="dxa"/>
          </w:tcPr>
          <w:p w:rsidR="006E22E6" w:rsidRPr="00486FCF" w:rsidRDefault="009053C5" w:rsidP="006E22E6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486FCF">
              <w:rPr>
                <w:rFonts w:asciiTheme="minorEastAsia" w:eastAsiaTheme="minorEastAsia" w:hAnsiTheme="minorEastAsia" w:hint="eastAsia"/>
              </w:rPr>
              <w:t>4</w:t>
            </w:r>
            <w:r w:rsidRPr="00486FCF">
              <w:rPr>
                <w:rFonts w:asciiTheme="minorEastAsia" w:eastAsiaTheme="minorEastAsia" w:hAnsiTheme="minorEastAsia"/>
              </w:rPr>
              <w:t>3.68</w:t>
            </w:r>
            <w:r w:rsidRPr="00486FCF">
              <w:rPr>
                <w:rFonts w:asciiTheme="minorEastAsia" w:eastAsiaTheme="minorEastAsia" w:hAnsiTheme="minorEastAsia" w:hint="eastAsia"/>
              </w:rPr>
              <w:t>%</w:t>
            </w:r>
          </w:p>
        </w:tc>
        <w:tc>
          <w:tcPr>
            <w:tcW w:w="1741" w:type="dxa"/>
            <w:vAlign w:val="center"/>
          </w:tcPr>
          <w:p w:rsidR="006E22E6" w:rsidRPr="00486FCF" w:rsidRDefault="009053C5" w:rsidP="006E22E6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486FCF">
              <w:rPr>
                <w:rFonts w:asciiTheme="minorEastAsia" w:eastAsiaTheme="minorEastAsia" w:hAnsiTheme="minorEastAsia" w:cs="宋体"/>
                <w:kern w:val="0"/>
              </w:rPr>
              <w:t>224574129.51</w:t>
            </w:r>
          </w:p>
        </w:tc>
        <w:tc>
          <w:tcPr>
            <w:tcW w:w="1842" w:type="dxa"/>
          </w:tcPr>
          <w:p w:rsidR="006E22E6" w:rsidRPr="00486FCF" w:rsidRDefault="009053C5" w:rsidP="006E22E6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486FCF">
              <w:rPr>
                <w:rFonts w:asciiTheme="minorEastAsia" w:eastAsiaTheme="minorEastAsia" w:hAnsiTheme="minorEastAsia" w:hint="eastAsia"/>
              </w:rPr>
              <w:t>4</w:t>
            </w:r>
            <w:r w:rsidRPr="00486FCF">
              <w:rPr>
                <w:rFonts w:asciiTheme="minorEastAsia" w:eastAsiaTheme="minorEastAsia" w:hAnsiTheme="minorEastAsia"/>
              </w:rPr>
              <w:t>3.68</w:t>
            </w:r>
          </w:p>
        </w:tc>
      </w:tr>
      <w:tr w:rsidR="005601C1" w:rsidRPr="00486FCF" w:rsidTr="003C5BB8">
        <w:trPr>
          <w:trHeight w:val="285"/>
          <w:jc w:val="center"/>
        </w:trPr>
        <w:tc>
          <w:tcPr>
            <w:tcW w:w="2224" w:type="dxa"/>
            <w:vAlign w:val="center"/>
          </w:tcPr>
          <w:p w:rsidR="005601C1" w:rsidRPr="00486FCF" w:rsidRDefault="005601C1" w:rsidP="005601C1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486FCF">
              <w:rPr>
                <w:rFonts w:asciiTheme="minorEastAsia" w:eastAsiaTheme="minorEastAsia" w:hAnsiTheme="minorEastAsia" w:cs="宋体" w:hint="eastAsia"/>
                <w:kern w:val="0"/>
              </w:rPr>
              <w:t>合计</w:t>
            </w:r>
          </w:p>
        </w:tc>
        <w:tc>
          <w:tcPr>
            <w:tcW w:w="1740" w:type="dxa"/>
            <w:vAlign w:val="center"/>
          </w:tcPr>
          <w:p w:rsidR="005601C1" w:rsidRPr="00486FCF" w:rsidRDefault="009053C5" w:rsidP="006E22E6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486FCF">
              <w:rPr>
                <w:rFonts w:asciiTheme="minorEastAsia" w:eastAsiaTheme="minorEastAsia" w:hAnsiTheme="minorEastAsia" w:cs="宋体"/>
                <w:kern w:val="0"/>
              </w:rPr>
              <w:t>514,146,088.98</w:t>
            </w:r>
          </w:p>
        </w:tc>
        <w:tc>
          <w:tcPr>
            <w:tcW w:w="1520" w:type="dxa"/>
            <w:vAlign w:val="center"/>
          </w:tcPr>
          <w:p w:rsidR="005601C1" w:rsidRPr="00486FCF" w:rsidRDefault="00472F0D" w:rsidP="006E22E6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486FCF">
              <w:rPr>
                <w:rFonts w:asciiTheme="minorEastAsia" w:eastAsiaTheme="minorEastAsia" w:hAnsiTheme="minorEastAsia" w:cs="宋体" w:hint="eastAsia"/>
                <w:kern w:val="0"/>
              </w:rPr>
              <w:t>100%</w:t>
            </w:r>
          </w:p>
        </w:tc>
        <w:tc>
          <w:tcPr>
            <w:tcW w:w="1741" w:type="dxa"/>
            <w:vAlign w:val="center"/>
          </w:tcPr>
          <w:p w:rsidR="005601C1" w:rsidRPr="00486FCF" w:rsidRDefault="009053C5" w:rsidP="006E22E6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486FCF">
              <w:rPr>
                <w:rFonts w:asciiTheme="minorEastAsia" w:eastAsiaTheme="minorEastAsia" w:hAnsiTheme="minorEastAsia" w:cs="宋体"/>
                <w:kern w:val="0"/>
              </w:rPr>
              <w:t>514,146,088.98</w:t>
            </w:r>
          </w:p>
        </w:tc>
        <w:tc>
          <w:tcPr>
            <w:tcW w:w="1842" w:type="dxa"/>
            <w:vAlign w:val="center"/>
          </w:tcPr>
          <w:p w:rsidR="005601C1" w:rsidRPr="00486FCF" w:rsidRDefault="005601C1" w:rsidP="006E22E6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486FCF">
              <w:rPr>
                <w:rFonts w:asciiTheme="minorEastAsia" w:eastAsiaTheme="minorEastAsia" w:hAnsiTheme="minorEastAsia" w:cs="宋体" w:hint="eastAsia"/>
                <w:kern w:val="0"/>
              </w:rPr>
              <w:t>100%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3690"/>
        <w:gridCol w:w="1800"/>
        <w:gridCol w:w="1762"/>
      </w:tblGrid>
      <w:tr w:rsidR="005204A8" w:rsidRPr="00437C59" w:rsidTr="00987726">
        <w:trPr>
          <w:trHeight w:val="589"/>
          <w:jc w:val="center"/>
        </w:trPr>
        <w:tc>
          <w:tcPr>
            <w:tcW w:w="1270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690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00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762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3C5BB8" w:rsidRPr="00437C59" w:rsidTr="00C903BD">
        <w:trPr>
          <w:trHeight w:val="496"/>
          <w:jc w:val="center"/>
        </w:trPr>
        <w:tc>
          <w:tcPr>
            <w:tcW w:w="1270" w:type="dxa"/>
            <w:vAlign w:val="center"/>
          </w:tcPr>
          <w:p w:rsidR="003C5BB8" w:rsidRPr="00C720CE" w:rsidRDefault="003C5BB8" w:rsidP="003C5BB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690" w:type="dxa"/>
            <w:vAlign w:val="center"/>
          </w:tcPr>
          <w:p w:rsidR="003C5BB8" w:rsidRPr="00C720CE" w:rsidRDefault="009053C5" w:rsidP="003C5BB8">
            <w:pPr>
              <w:jc w:val="center"/>
              <w:rPr>
                <w:rFonts w:asciiTheme="minorEastAsia" w:eastAsiaTheme="minorEastAsia" w:hAnsiTheme="minorEastAsia"/>
              </w:rPr>
            </w:pPr>
            <w:r w:rsidRPr="009053C5">
              <w:rPr>
                <w:rFonts w:asciiTheme="minorEastAsia" w:eastAsiaTheme="minorEastAsia" w:hAnsiTheme="minorEastAsia" w:hint="eastAsia"/>
              </w:rPr>
              <w:t>16吉高新翔泰CD001</w:t>
            </w:r>
          </w:p>
        </w:tc>
        <w:tc>
          <w:tcPr>
            <w:tcW w:w="1800" w:type="dxa"/>
            <w:vAlign w:val="center"/>
          </w:tcPr>
          <w:p w:rsidR="003C5BB8" w:rsidRDefault="009053C5" w:rsidP="003C5BB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9053C5">
              <w:rPr>
                <w:rFonts w:ascii="宋体" w:hAnsi="宋体" w:cs="宋体"/>
                <w:kern w:val="0"/>
              </w:rPr>
              <w:t>200,369,178.08</w:t>
            </w:r>
          </w:p>
        </w:tc>
        <w:tc>
          <w:tcPr>
            <w:tcW w:w="1762" w:type="dxa"/>
          </w:tcPr>
          <w:p w:rsidR="003C5BB8" w:rsidRPr="000E75C1" w:rsidRDefault="009053C5" w:rsidP="003C5BB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9053C5">
              <w:rPr>
                <w:rFonts w:ascii="宋体" w:hAnsi="宋体" w:cs="宋体"/>
                <w:kern w:val="0"/>
              </w:rPr>
              <w:t>38.97%</w:t>
            </w:r>
          </w:p>
        </w:tc>
      </w:tr>
      <w:tr w:rsidR="00987726" w:rsidRPr="00437C59" w:rsidTr="00987726">
        <w:trPr>
          <w:trHeight w:val="496"/>
          <w:jc w:val="center"/>
        </w:trPr>
        <w:tc>
          <w:tcPr>
            <w:tcW w:w="1270" w:type="dxa"/>
            <w:vAlign w:val="center"/>
          </w:tcPr>
          <w:p w:rsidR="00987726" w:rsidRPr="00C720CE" w:rsidRDefault="00987726" w:rsidP="0098772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690" w:type="dxa"/>
            <w:vAlign w:val="center"/>
          </w:tcPr>
          <w:p w:rsidR="00987726" w:rsidRPr="00C720CE" w:rsidRDefault="009053C5" w:rsidP="00BE45F5">
            <w:pPr>
              <w:jc w:val="center"/>
              <w:rPr>
                <w:rFonts w:asciiTheme="minorEastAsia" w:eastAsiaTheme="minorEastAsia" w:hAnsiTheme="minorEastAsia"/>
              </w:rPr>
            </w:pPr>
            <w:r w:rsidRPr="009053C5">
              <w:rPr>
                <w:rFonts w:asciiTheme="minorEastAsia" w:eastAsiaTheme="minorEastAsia" w:hAnsiTheme="minorEastAsia" w:hint="eastAsia"/>
              </w:rPr>
              <w:t>20华泰G7</w:t>
            </w:r>
          </w:p>
        </w:tc>
        <w:tc>
          <w:tcPr>
            <w:tcW w:w="1800" w:type="dxa"/>
            <w:vAlign w:val="center"/>
          </w:tcPr>
          <w:p w:rsidR="00987726" w:rsidRPr="00C720CE" w:rsidRDefault="009053C5" w:rsidP="00BE45F5">
            <w:pPr>
              <w:jc w:val="center"/>
              <w:rPr>
                <w:rFonts w:asciiTheme="minorEastAsia" w:eastAsiaTheme="minorEastAsia" w:hAnsiTheme="minorEastAsia"/>
              </w:rPr>
            </w:pPr>
            <w:r w:rsidRPr="009053C5">
              <w:rPr>
                <w:rFonts w:asciiTheme="minorEastAsia" w:eastAsiaTheme="minorEastAsia" w:hAnsiTheme="minorEastAsia"/>
              </w:rPr>
              <w:t>101,346,301.37</w:t>
            </w:r>
          </w:p>
        </w:tc>
        <w:tc>
          <w:tcPr>
            <w:tcW w:w="1762" w:type="dxa"/>
            <w:vAlign w:val="center"/>
          </w:tcPr>
          <w:p w:rsidR="00987726" w:rsidRPr="00C720CE" w:rsidRDefault="009053C5" w:rsidP="00987726">
            <w:pPr>
              <w:jc w:val="center"/>
              <w:rPr>
                <w:rFonts w:asciiTheme="minorEastAsia" w:eastAsiaTheme="minorEastAsia" w:hAnsiTheme="minorEastAsia"/>
              </w:rPr>
            </w:pPr>
            <w:r w:rsidRPr="009053C5">
              <w:rPr>
                <w:rFonts w:asciiTheme="minorEastAsia" w:eastAsiaTheme="minorEastAsia" w:hAnsiTheme="minorEastAsia"/>
              </w:rPr>
              <w:t>19.71%</w:t>
            </w:r>
          </w:p>
        </w:tc>
      </w:tr>
      <w:tr w:rsidR="00987726" w:rsidRPr="00437C59" w:rsidTr="00987726">
        <w:trPr>
          <w:trHeight w:val="496"/>
          <w:jc w:val="center"/>
        </w:trPr>
        <w:tc>
          <w:tcPr>
            <w:tcW w:w="1270" w:type="dxa"/>
            <w:vAlign w:val="center"/>
          </w:tcPr>
          <w:p w:rsidR="00987726" w:rsidRPr="00C720CE" w:rsidRDefault="00987726" w:rsidP="0098772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690" w:type="dxa"/>
            <w:vAlign w:val="center"/>
          </w:tcPr>
          <w:p w:rsidR="00987726" w:rsidRPr="00C720CE" w:rsidRDefault="009053C5" w:rsidP="00987726">
            <w:pPr>
              <w:jc w:val="center"/>
              <w:rPr>
                <w:rFonts w:asciiTheme="minorEastAsia" w:eastAsiaTheme="minorEastAsia" w:hAnsiTheme="minorEastAsia"/>
              </w:rPr>
            </w:pPr>
            <w:r w:rsidRPr="009053C5">
              <w:rPr>
                <w:rFonts w:asciiTheme="minorEastAsia" w:eastAsiaTheme="minorEastAsia" w:hAnsiTheme="minorEastAsia" w:hint="eastAsia"/>
              </w:rPr>
              <w:t>20云能投SCP010</w:t>
            </w:r>
          </w:p>
        </w:tc>
        <w:tc>
          <w:tcPr>
            <w:tcW w:w="1800" w:type="dxa"/>
            <w:vAlign w:val="center"/>
          </w:tcPr>
          <w:p w:rsidR="00987726" w:rsidRPr="00C720CE" w:rsidRDefault="009053C5" w:rsidP="00987726">
            <w:pPr>
              <w:jc w:val="center"/>
              <w:rPr>
                <w:rFonts w:asciiTheme="minorEastAsia" w:eastAsiaTheme="minorEastAsia" w:hAnsiTheme="minorEastAsia"/>
              </w:rPr>
            </w:pPr>
            <w:r w:rsidRPr="009053C5">
              <w:rPr>
                <w:rFonts w:asciiTheme="minorEastAsia" w:eastAsiaTheme="minorEastAsia" w:hAnsiTheme="minorEastAsia"/>
              </w:rPr>
              <w:t>100,983,287.67</w:t>
            </w:r>
          </w:p>
        </w:tc>
        <w:tc>
          <w:tcPr>
            <w:tcW w:w="1762" w:type="dxa"/>
            <w:vAlign w:val="center"/>
          </w:tcPr>
          <w:p w:rsidR="00987726" w:rsidRPr="00C720CE" w:rsidRDefault="009053C5" w:rsidP="00987726">
            <w:pPr>
              <w:jc w:val="center"/>
              <w:rPr>
                <w:rFonts w:asciiTheme="minorEastAsia" w:eastAsiaTheme="minorEastAsia" w:hAnsiTheme="minorEastAsia"/>
              </w:rPr>
            </w:pPr>
            <w:r w:rsidRPr="009053C5">
              <w:rPr>
                <w:rFonts w:asciiTheme="minorEastAsia" w:eastAsiaTheme="minorEastAsia" w:hAnsiTheme="minorEastAsia"/>
              </w:rPr>
              <w:t>19.64%</w:t>
            </w:r>
          </w:p>
        </w:tc>
      </w:tr>
      <w:tr w:rsidR="00BE45F5" w:rsidRPr="00437C59" w:rsidTr="00987726">
        <w:trPr>
          <w:trHeight w:val="496"/>
          <w:jc w:val="center"/>
        </w:trPr>
        <w:tc>
          <w:tcPr>
            <w:tcW w:w="1270" w:type="dxa"/>
            <w:vAlign w:val="center"/>
          </w:tcPr>
          <w:p w:rsidR="00BE45F5" w:rsidRDefault="006E22E6" w:rsidP="0098772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690" w:type="dxa"/>
            <w:vAlign w:val="center"/>
          </w:tcPr>
          <w:p w:rsidR="00BE45F5" w:rsidRPr="00830858" w:rsidRDefault="009053C5" w:rsidP="00987726">
            <w:pPr>
              <w:jc w:val="center"/>
              <w:rPr>
                <w:rFonts w:asciiTheme="minorEastAsia" w:eastAsiaTheme="minorEastAsia" w:hAnsiTheme="minorEastAsia"/>
              </w:rPr>
            </w:pPr>
            <w:r w:rsidRPr="009053C5">
              <w:rPr>
                <w:rFonts w:asciiTheme="minorEastAsia" w:eastAsiaTheme="minorEastAsia" w:hAnsiTheme="minorEastAsia" w:hint="eastAsia"/>
              </w:rPr>
              <w:t>18桂海绵OB005</w:t>
            </w:r>
          </w:p>
        </w:tc>
        <w:tc>
          <w:tcPr>
            <w:tcW w:w="1800" w:type="dxa"/>
            <w:vAlign w:val="center"/>
          </w:tcPr>
          <w:p w:rsidR="00BE45F5" w:rsidRPr="00830858" w:rsidRDefault="009053C5" w:rsidP="006E22E6">
            <w:pPr>
              <w:jc w:val="center"/>
              <w:rPr>
                <w:rFonts w:asciiTheme="minorEastAsia" w:eastAsiaTheme="minorEastAsia" w:hAnsiTheme="minorEastAsia"/>
              </w:rPr>
            </w:pPr>
            <w:r w:rsidRPr="009053C5">
              <w:rPr>
                <w:rFonts w:asciiTheme="minorEastAsia" w:eastAsiaTheme="minorEastAsia" w:hAnsiTheme="minorEastAsia"/>
              </w:rPr>
              <w:t>24,204,951.43</w:t>
            </w:r>
          </w:p>
        </w:tc>
        <w:tc>
          <w:tcPr>
            <w:tcW w:w="1762" w:type="dxa"/>
            <w:vAlign w:val="center"/>
          </w:tcPr>
          <w:p w:rsidR="00BE45F5" w:rsidRPr="00830858" w:rsidRDefault="009053C5" w:rsidP="009053C5">
            <w:pPr>
              <w:jc w:val="center"/>
              <w:rPr>
                <w:rFonts w:asciiTheme="minorEastAsia" w:eastAsiaTheme="minorEastAsia" w:hAnsiTheme="minorEastAsia"/>
              </w:rPr>
            </w:pPr>
            <w:r w:rsidRPr="009053C5">
              <w:rPr>
                <w:rFonts w:asciiTheme="minorEastAsia" w:eastAsiaTheme="minorEastAsia" w:hAnsiTheme="minorEastAsia"/>
              </w:rPr>
              <w:t>4.71%</w:t>
            </w: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投资规模占比较高的前十项资产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3B5CC6" w:rsidRDefault="005204A8" w:rsidP="00D11F50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投资账户信息</w:t>
      </w:r>
    </w:p>
    <w:tbl>
      <w:tblPr>
        <w:tblW w:w="8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3B5CC6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3B5CC6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vAlign w:val="center"/>
          </w:tcPr>
          <w:p w:rsidR="003B5CC6" w:rsidRDefault="007172D9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托管账户</w:t>
            </w:r>
          </w:p>
        </w:tc>
        <w:tc>
          <w:tcPr>
            <w:tcW w:w="1842" w:type="dxa"/>
            <w:vAlign w:val="center"/>
          </w:tcPr>
          <w:p w:rsidR="003B5CC6" w:rsidRDefault="005C6CB7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5C6CB7">
              <w:rPr>
                <w:rFonts w:ascii="宋体" w:hAnsi="宋体" w:cs="宋体"/>
                <w:kern w:val="0"/>
              </w:rPr>
              <w:t>44050186320100001363-1224</w:t>
            </w:r>
          </w:p>
        </w:tc>
        <w:tc>
          <w:tcPr>
            <w:tcW w:w="1843" w:type="dxa"/>
            <w:vAlign w:val="center"/>
          </w:tcPr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中国建设银行股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份有限公司广东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省分行投资银行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理财产品托管专</w:t>
            </w:r>
          </w:p>
          <w:p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户</w:t>
            </w:r>
          </w:p>
        </w:tc>
        <w:tc>
          <w:tcPr>
            <w:tcW w:w="1997" w:type="dxa"/>
            <w:vAlign w:val="center"/>
          </w:tcPr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中国建设银行广东</w:t>
            </w:r>
          </w:p>
          <w:p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省分行营业室</w:t>
            </w:r>
          </w:p>
        </w:tc>
      </w:tr>
    </w:tbl>
    <w:p w:rsidR="003B5CC6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产品持有关联方发行或承销的证券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1356"/>
        <w:gridCol w:w="1356"/>
        <w:gridCol w:w="1356"/>
        <w:gridCol w:w="1356"/>
        <w:gridCol w:w="1296"/>
        <w:gridCol w:w="1554"/>
        <w:gridCol w:w="1560"/>
      </w:tblGrid>
      <w:tr w:rsidR="003B5CC6" w:rsidTr="00780101">
        <w:trPr>
          <w:trHeight w:val="285"/>
          <w:jc w:val="center"/>
        </w:trPr>
        <w:tc>
          <w:tcPr>
            <w:tcW w:w="79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证券简称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证券类别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证券代码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交易数量</w:t>
            </w:r>
          </w:p>
        </w:tc>
        <w:tc>
          <w:tcPr>
            <w:tcW w:w="129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交易净价</w:t>
            </w:r>
          </w:p>
        </w:tc>
        <w:tc>
          <w:tcPr>
            <w:tcW w:w="1554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关联方名称</w:t>
            </w:r>
          </w:p>
        </w:tc>
        <w:tc>
          <w:tcPr>
            <w:tcW w:w="1560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关联方角色</w:t>
            </w:r>
          </w:p>
        </w:tc>
      </w:tr>
      <w:tr w:rsidR="00780101" w:rsidTr="00780101">
        <w:trPr>
          <w:trHeight w:val="285"/>
          <w:jc w:val="center"/>
        </w:trPr>
        <w:tc>
          <w:tcPr>
            <w:tcW w:w="793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80101" w:rsidTr="00780101">
        <w:trPr>
          <w:trHeight w:val="285"/>
          <w:jc w:val="center"/>
        </w:trPr>
        <w:tc>
          <w:tcPr>
            <w:tcW w:w="793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80101" w:rsidTr="00780101">
        <w:trPr>
          <w:trHeight w:val="285"/>
          <w:jc w:val="center"/>
        </w:trPr>
        <w:tc>
          <w:tcPr>
            <w:tcW w:w="793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……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</w:tbl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  <w:lang w:val="x-none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（二）</w:t>
      </w: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其他重大关联交易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3B5CC6" w:rsidTr="002530CA">
        <w:tc>
          <w:tcPr>
            <w:tcW w:w="8522" w:type="dxa"/>
          </w:tcPr>
          <w:p w:rsidR="003B5CC6" w:rsidRDefault="00D11F50" w:rsidP="002530CA">
            <w:pPr>
              <w:spacing w:line="480" w:lineRule="exact"/>
              <w:outlineLvl w:val="0"/>
              <w:rPr>
                <w:rFonts w:asciiTheme="minorEastAsia" w:eastAsiaTheme="minorEastAsia" w:hAnsiTheme="minorEastAsia"/>
                <w:color w:val="000000"/>
                <w:sz w:val="28"/>
                <w:szCs w:val="28"/>
                <w:lang w:val="x-none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  <w:lang w:val="x-none"/>
              </w:rPr>
              <w:t>无。</w:t>
            </w:r>
          </w:p>
        </w:tc>
      </w:tr>
    </w:tbl>
    <w:p w:rsidR="003B5CC6" w:rsidRPr="00E028E0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3B5CC6" w:rsidRPr="00437C59" w:rsidRDefault="00D11F50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t>20</w:t>
      </w:r>
      <w:r w:rsidR="00BE45F5">
        <w:rPr>
          <w:rFonts w:asciiTheme="minorEastAsia" w:eastAsiaTheme="minorEastAsia" w:hAnsiTheme="minorEastAsia"/>
          <w:color w:val="000000"/>
          <w:sz w:val="28"/>
          <w:szCs w:val="28"/>
        </w:rPr>
        <w:t>21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BE45F5">
        <w:rPr>
          <w:rFonts w:asciiTheme="minorEastAsia" w:eastAsiaTheme="minorEastAsia" w:hAnsiTheme="minorEastAsia"/>
          <w:color w:val="000000"/>
          <w:sz w:val="28"/>
          <w:szCs w:val="28"/>
        </w:rPr>
        <w:t>3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BE45F5">
        <w:rPr>
          <w:rFonts w:asciiTheme="minorEastAsia" w:eastAsiaTheme="minorEastAsia" w:hAnsiTheme="minorEastAsia"/>
          <w:color w:val="000000"/>
          <w:sz w:val="28"/>
          <w:szCs w:val="28"/>
        </w:rPr>
        <w:t>31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lastRenderedPageBreak/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C6CB7" w:rsidP="005204A8">
      <w:pPr>
        <w:jc w:val="center"/>
        <w:rPr>
          <w:b/>
          <w:color w:val="000000"/>
          <w:sz w:val="24"/>
          <w:szCs w:val="24"/>
        </w:rPr>
      </w:pPr>
      <w:r w:rsidRPr="005C6CB7">
        <w:rPr>
          <w:rFonts w:hint="eastAsia"/>
          <w:b/>
          <w:color w:val="000000"/>
          <w:sz w:val="24"/>
          <w:szCs w:val="24"/>
        </w:rPr>
        <w:t>“乾元</w:t>
      </w:r>
      <w:r w:rsidRPr="005C6CB7">
        <w:rPr>
          <w:rFonts w:hint="eastAsia"/>
          <w:b/>
          <w:color w:val="000000"/>
          <w:sz w:val="24"/>
          <w:szCs w:val="24"/>
        </w:rPr>
        <w:t>-</w:t>
      </w:r>
      <w:r w:rsidRPr="005C6CB7">
        <w:rPr>
          <w:rFonts w:hint="eastAsia"/>
          <w:b/>
          <w:color w:val="000000"/>
          <w:sz w:val="24"/>
          <w:szCs w:val="24"/>
        </w:rPr>
        <w:t>私享”</w:t>
      </w:r>
      <w:r w:rsidRPr="005C6CB7">
        <w:rPr>
          <w:rFonts w:hint="eastAsia"/>
          <w:b/>
          <w:color w:val="000000"/>
          <w:sz w:val="24"/>
          <w:szCs w:val="24"/>
        </w:rPr>
        <w:t>2020</w:t>
      </w:r>
      <w:r w:rsidRPr="005C6CB7">
        <w:rPr>
          <w:rFonts w:hint="eastAsia"/>
          <w:b/>
          <w:color w:val="000000"/>
          <w:sz w:val="24"/>
          <w:szCs w:val="24"/>
        </w:rPr>
        <w:t>年第</w:t>
      </w:r>
      <w:r w:rsidRPr="005C6CB7">
        <w:rPr>
          <w:rFonts w:hint="eastAsia"/>
          <w:b/>
          <w:color w:val="000000"/>
          <w:sz w:val="24"/>
          <w:szCs w:val="24"/>
        </w:rPr>
        <w:t>181</w:t>
      </w:r>
      <w:r w:rsidRPr="005C6CB7">
        <w:rPr>
          <w:rFonts w:hint="eastAsia"/>
          <w:b/>
          <w:color w:val="000000"/>
          <w:sz w:val="24"/>
          <w:szCs w:val="24"/>
        </w:rPr>
        <w:t>期私人银行人民币理财产品</w:t>
      </w:r>
      <w:r w:rsidR="005204A8">
        <w:rPr>
          <w:rFonts w:hint="eastAsia"/>
          <w:b/>
          <w:color w:val="000000"/>
          <w:sz w:val="24"/>
          <w:szCs w:val="24"/>
        </w:rPr>
        <w:t>投资非标准化债权资产清单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D11F50">
        <w:rPr>
          <w:rFonts w:ascii="宋体" w:hAnsi="宋体"/>
          <w:color w:val="000000"/>
          <w:szCs w:val="21"/>
        </w:rPr>
        <w:t>202</w:t>
      </w:r>
      <w:r w:rsidR="00BE45F5">
        <w:rPr>
          <w:rFonts w:ascii="宋体" w:hAnsi="宋体"/>
          <w:color w:val="000000"/>
          <w:szCs w:val="21"/>
        </w:rPr>
        <w:t>1</w:t>
      </w:r>
      <w:r>
        <w:rPr>
          <w:rFonts w:ascii="宋体" w:hAnsi="宋体" w:hint="eastAsia"/>
          <w:color w:val="000000"/>
          <w:szCs w:val="21"/>
        </w:rPr>
        <w:t>年</w:t>
      </w:r>
      <w:r w:rsidR="00BE45F5">
        <w:rPr>
          <w:rFonts w:ascii="宋体" w:hAnsi="宋体"/>
          <w:color w:val="000000"/>
          <w:szCs w:val="21"/>
        </w:rPr>
        <w:t>3</w:t>
      </w:r>
      <w:r>
        <w:rPr>
          <w:rFonts w:ascii="宋体" w:hAnsi="宋体" w:hint="eastAsia"/>
          <w:color w:val="000000"/>
          <w:szCs w:val="21"/>
        </w:rPr>
        <w:t>月</w:t>
      </w:r>
      <w:r w:rsidR="00D11F50">
        <w:rPr>
          <w:rFonts w:ascii="宋体" w:hAnsi="宋体"/>
          <w:color w:val="000000"/>
          <w:szCs w:val="21"/>
        </w:rPr>
        <w:t>3</w:t>
      </w:r>
      <w:r w:rsidR="00BE45F5">
        <w:rPr>
          <w:rFonts w:ascii="宋体" w:hAnsi="宋体"/>
          <w:color w:val="000000"/>
          <w:szCs w:val="21"/>
        </w:rPr>
        <w:t>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5C6CB7" w:rsidRPr="005C6CB7">
        <w:rPr>
          <w:rFonts w:ascii="宋体" w:hAnsi="宋体" w:hint="eastAsia"/>
          <w:color w:val="000000"/>
          <w:szCs w:val="21"/>
        </w:rPr>
        <w:t>“乾元-私享”2020年第181期私人银行人民币理财产品</w:t>
      </w:r>
      <w:r>
        <w:rPr>
          <w:rFonts w:ascii="宋体" w:hAnsi="宋体" w:hint="eastAsia"/>
          <w:color w:val="000000"/>
          <w:szCs w:val="21"/>
        </w:rPr>
        <w:t>投资非标准化债权资产清单披露如下：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668"/>
        <w:gridCol w:w="2836"/>
        <w:gridCol w:w="1558"/>
        <w:gridCol w:w="1275"/>
        <w:gridCol w:w="1185"/>
      </w:tblGrid>
      <w:tr w:rsidR="00AD7F85" w:rsidRPr="00486FCF" w:rsidTr="00936E76">
        <w:trPr>
          <w:trHeight w:val="765"/>
          <w:jc w:val="center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Pr="00486FCF" w:rsidRDefault="005204A8" w:rsidP="005A08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bookmarkStart w:id="0" w:name="_GoBack"/>
            <w:r w:rsidRPr="00486FCF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1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Pr="00486FCF" w:rsidRDefault="005204A8" w:rsidP="005A08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86FCF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Pr="00486FCF" w:rsidRDefault="005204A8" w:rsidP="005A08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86FCF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Pr="00486FCF" w:rsidRDefault="005204A8" w:rsidP="005A08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86FCF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Pr="00486FCF" w:rsidRDefault="003469B0" w:rsidP="005A08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86FCF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AD7F85" w:rsidRPr="00486FCF" w:rsidTr="00936E76">
        <w:trPr>
          <w:trHeight w:val="240"/>
          <w:jc w:val="center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Pr="00486FCF" w:rsidRDefault="00974EC7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486FCF">
              <w:rPr>
                <w:rFonts w:asciiTheme="minorEastAsia" w:eastAsiaTheme="minorEastAsia" w:hAnsiTheme="minorEastAsia" w:hint="eastAsia"/>
              </w:rPr>
              <w:t>非标准化债权类资产</w:t>
            </w:r>
          </w:p>
        </w:tc>
        <w:tc>
          <w:tcPr>
            <w:tcW w:w="1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Pr="00486FCF" w:rsidRDefault="009053C5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486FCF">
              <w:rPr>
                <w:rFonts w:asciiTheme="minorEastAsia" w:eastAsiaTheme="minorEastAsia" w:hAnsiTheme="minorEastAsia" w:hint="eastAsia"/>
              </w:rPr>
              <w:t>南宁建宁水务投资集团有限责任公司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A8" w:rsidRPr="00486FCF" w:rsidRDefault="009053C5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486FCF">
              <w:rPr>
                <w:rFonts w:asciiTheme="minorEastAsia" w:eastAsiaTheme="minorEastAsia" w:hAnsiTheme="minorEastAsia" w:hint="eastAsia"/>
              </w:rPr>
              <w:t>18桂海绵OB005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Pr="00486FCF" w:rsidRDefault="009053C5" w:rsidP="00AD7F85">
            <w:pPr>
              <w:jc w:val="center"/>
              <w:rPr>
                <w:rFonts w:asciiTheme="minorEastAsia" w:eastAsiaTheme="minorEastAsia" w:hAnsiTheme="minorEastAsia"/>
              </w:rPr>
            </w:pPr>
            <w:r w:rsidRPr="00486FCF">
              <w:rPr>
                <w:rFonts w:asciiTheme="minorEastAsia" w:eastAsiaTheme="minorEastAsia" w:hAnsiTheme="minorEastAsia" w:hint="eastAsia"/>
              </w:rPr>
              <w:t>2</w:t>
            </w:r>
            <w:r w:rsidRPr="00486FCF">
              <w:rPr>
                <w:rFonts w:asciiTheme="minorEastAsia" w:eastAsiaTheme="minorEastAsia" w:hAnsiTheme="minorEastAsia"/>
              </w:rPr>
              <w:t>226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4A8" w:rsidRPr="00486FCF" w:rsidRDefault="0022370E" w:rsidP="00AD7F85">
            <w:pPr>
              <w:widowControl/>
              <w:jc w:val="center"/>
              <w:rPr>
                <w:rFonts w:asciiTheme="minorEastAsia" w:eastAsiaTheme="minorEastAsia" w:hAnsiTheme="minorEastAsia" w:cstheme="minorBidi"/>
              </w:rPr>
            </w:pPr>
            <w:r w:rsidRPr="00486FCF">
              <w:rPr>
                <w:rFonts w:asciiTheme="minorEastAsia" w:eastAsiaTheme="minorEastAsia" w:hAnsiTheme="minorEastAsia" w:cstheme="minorBidi" w:hint="eastAsia"/>
              </w:rPr>
              <w:t>正常</w:t>
            </w:r>
          </w:p>
        </w:tc>
      </w:tr>
      <w:tr w:rsidR="007746C7" w:rsidRPr="00486FCF" w:rsidTr="00936E76">
        <w:trPr>
          <w:trHeight w:val="240"/>
          <w:jc w:val="center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46C7" w:rsidRPr="00486FCF" w:rsidRDefault="007746C7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486FCF">
              <w:rPr>
                <w:rFonts w:asciiTheme="minorEastAsia" w:eastAsiaTheme="minorEastAsia" w:hAnsiTheme="minorEastAsia" w:hint="eastAsia"/>
              </w:rPr>
              <w:t>非标准化债权类资产</w:t>
            </w:r>
          </w:p>
        </w:tc>
        <w:tc>
          <w:tcPr>
            <w:tcW w:w="1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46C7" w:rsidRPr="00486FCF" w:rsidRDefault="009053C5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486FCF">
              <w:rPr>
                <w:rFonts w:asciiTheme="minorEastAsia" w:eastAsiaTheme="minorEastAsia" w:hAnsiTheme="minorEastAsia" w:hint="eastAsia"/>
              </w:rPr>
              <w:t>长春长吉翔泰投资有限公司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6C7" w:rsidRPr="00486FCF" w:rsidRDefault="009053C5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486FCF">
              <w:rPr>
                <w:rFonts w:asciiTheme="minorEastAsia" w:eastAsiaTheme="minorEastAsia" w:hAnsiTheme="minorEastAsia" w:hint="eastAsia"/>
              </w:rPr>
              <w:t>16吉高新翔泰CD001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46C7" w:rsidRPr="00486FCF" w:rsidRDefault="009053C5" w:rsidP="00AD7F85">
            <w:pPr>
              <w:jc w:val="center"/>
              <w:rPr>
                <w:rFonts w:asciiTheme="minorEastAsia" w:eastAsiaTheme="minorEastAsia" w:hAnsiTheme="minorEastAsia"/>
              </w:rPr>
            </w:pPr>
            <w:r w:rsidRPr="00486FCF">
              <w:rPr>
                <w:rFonts w:asciiTheme="minorEastAsia" w:eastAsiaTheme="minorEastAsia" w:hAnsiTheme="minorEastAsia" w:hint="eastAsia"/>
              </w:rPr>
              <w:t>8</w:t>
            </w:r>
            <w:r w:rsidRPr="00486FCF">
              <w:rPr>
                <w:rFonts w:asciiTheme="minorEastAsia" w:eastAsiaTheme="minorEastAsia" w:hAnsiTheme="minorEastAsia"/>
              </w:rPr>
              <w:t>14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46C7" w:rsidRPr="00486FCF" w:rsidRDefault="007746C7" w:rsidP="00AD7F85">
            <w:pPr>
              <w:widowControl/>
              <w:jc w:val="center"/>
              <w:rPr>
                <w:rFonts w:asciiTheme="minorEastAsia" w:eastAsiaTheme="minorEastAsia" w:hAnsiTheme="minorEastAsia" w:cstheme="minorBidi"/>
              </w:rPr>
            </w:pPr>
            <w:r w:rsidRPr="00486FCF">
              <w:rPr>
                <w:rFonts w:asciiTheme="minorEastAsia" w:eastAsiaTheme="minorEastAsia" w:hAnsiTheme="minorEastAsia" w:cstheme="minorBidi" w:hint="eastAsia"/>
              </w:rPr>
              <w:t>正常</w:t>
            </w:r>
          </w:p>
        </w:tc>
      </w:tr>
    </w:tbl>
    <w:bookmarkEnd w:id="0"/>
    <w:p w:rsidR="005204A8" w:rsidRPr="006F42D7" w:rsidRDefault="005204A8" w:rsidP="006F42D7">
      <w:pPr>
        <w:spacing w:line="480" w:lineRule="exact"/>
        <w:ind w:firstLineChars="200" w:firstLine="420"/>
        <w:rPr>
          <w:rFonts w:asciiTheme="minorEastAsia" w:eastAsiaTheme="minorEastAsia" w:hAnsiTheme="minorEastAsia"/>
          <w:color w:val="000000"/>
          <w:szCs w:val="21"/>
        </w:rPr>
      </w:pPr>
      <w:r w:rsidRPr="006F42D7">
        <w:rPr>
          <w:rFonts w:asciiTheme="minorEastAsia" w:eastAsiaTheme="minorEastAsia" w:hAnsiTheme="minorEastAsia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68C" w:rsidRDefault="00FF068C" w:rsidP="00747E15">
      <w:r>
        <w:separator/>
      </w:r>
    </w:p>
  </w:endnote>
  <w:endnote w:type="continuationSeparator" w:id="0">
    <w:p w:rsidR="00FF068C" w:rsidRDefault="00FF068C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68C" w:rsidRDefault="00FF068C" w:rsidP="00747E15">
      <w:r>
        <w:separator/>
      </w:r>
    </w:p>
  </w:footnote>
  <w:footnote w:type="continuationSeparator" w:id="0">
    <w:p w:rsidR="00FF068C" w:rsidRDefault="00FF068C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214D6"/>
    <w:rsid w:val="00026C30"/>
    <w:rsid w:val="00034EB1"/>
    <w:rsid w:val="00035F57"/>
    <w:rsid w:val="00041CF5"/>
    <w:rsid w:val="0004473E"/>
    <w:rsid w:val="00050B6D"/>
    <w:rsid w:val="000522F4"/>
    <w:rsid w:val="00063A00"/>
    <w:rsid w:val="00064987"/>
    <w:rsid w:val="000830DE"/>
    <w:rsid w:val="000A1200"/>
    <w:rsid w:val="000A58C0"/>
    <w:rsid w:val="000A7A07"/>
    <w:rsid w:val="000B2257"/>
    <w:rsid w:val="000B6D04"/>
    <w:rsid w:val="000E0842"/>
    <w:rsid w:val="000E75C1"/>
    <w:rsid w:val="000F4B32"/>
    <w:rsid w:val="000F4ED6"/>
    <w:rsid w:val="000F5E7E"/>
    <w:rsid w:val="00106270"/>
    <w:rsid w:val="00116C8D"/>
    <w:rsid w:val="00117AFB"/>
    <w:rsid w:val="00120614"/>
    <w:rsid w:val="00120E2F"/>
    <w:rsid w:val="00121446"/>
    <w:rsid w:val="001253E2"/>
    <w:rsid w:val="00126308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B63D4"/>
    <w:rsid w:val="001C207C"/>
    <w:rsid w:val="001C51CC"/>
    <w:rsid w:val="001D4D93"/>
    <w:rsid w:val="001D62EF"/>
    <w:rsid w:val="001E0ABA"/>
    <w:rsid w:val="001E60BC"/>
    <w:rsid w:val="001E70EA"/>
    <w:rsid w:val="001F1A8F"/>
    <w:rsid w:val="001F3D33"/>
    <w:rsid w:val="001F4173"/>
    <w:rsid w:val="00206C50"/>
    <w:rsid w:val="00212278"/>
    <w:rsid w:val="00215713"/>
    <w:rsid w:val="0022370E"/>
    <w:rsid w:val="00225A63"/>
    <w:rsid w:val="00233ACD"/>
    <w:rsid w:val="00237A8F"/>
    <w:rsid w:val="00237CF2"/>
    <w:rsid w:val="00240A06"/>
    <w:rsid w:val="00245012"/>
    <w:rsid w:val="0025384F"/>
    <w:rsid w:val="00264E8C"/>
    <w:rsid w:val="00266DC8"/>
    <w:rsid w:val="00272C2D"/>
    <w:rsid w:val="00272D45"/>
    <w:rsid w:val="002767A0"/>
    <w:rsid w:val="00286C46"/>
    <w:rsid w:val="00292733"/>
    <w:rsid w:val="002974F6"/>
    <w:rsid w:val="002A0C80"/>
    <w:rsid w:val="002B1B4E"/>
    <w:rsid w:val="002D029C"/>
    <w:rsid w:val="002F02E2"/>
    <w:rsid w:val="002F21B2"/>
    <w:rsid w:val="00305DE3"/>
    <w:rsid w:val="00326849"/>
    <w:rsid w:val="00332886"/>
    <w:rsid w:val="00333409"/>
    <w:rsid w:val="003469B0"/>
    <w:rsid w:val="00346C2E"/>
    <w:rsid w:val="003729DF"/>
    <w:rsid w:val="00373677"/>
    <w:rsid w:val="0039500D"/>
    <w:rsid w:val="003B5CC6"/>
    <w:rsid w:val="003C5BB8"/>
    <w:rsid w:val="003D3F6C"/>
    <w:rsid w:val="003E0232"/>
    <w:rsid w:val="003E4D8B"/>
    <w:rsid w:val="003F1556"/>
    <w:rsid w:val="00404027"/>
    <w:rsid w:val="004118B6"/>
    <w:rsid w:val="00417D2B"/>
    <w:rsid w:val="004340C8"/>
    <w:rsid w:val="00435535"/>
    <w:rsid w:val="00437C59"/>
    <w:rsid w:val="00446C31"/>
    <w:rsid w:val="00451B06"/>
    <w:rsid w:val="004540EE"/>
    <w:rsid w:val="00465F60"/>
    <w:rsid w:val="00466EA0"/>
    <w:rsid w:val="00467A3A"/>
    <w:rsid w:val="00472F0D"/>
    <w:rsid w:val="0048507A"/>
    <w:rsid w:val="00486FCF"/>
    <w:rsid w:val="00491FFA"/>
    <w:rsid w:val="00495958"/>
    <w:rsid w:val="004A26A2"/>
    <w:rsid w:val="004A39A1"/>
    <w:rsid w:val="004A7B18"/>
    <w:rsid w:val="004B6F8C"/>
    <w:rsid w:val="004B773D"/>
    <w:rsid w:val="004C1B42"/>
    <w:rsid w:val="004C2D5A"/>
    <w:rsid w:val="004C2FFD"/>
    <w:rsid w:val="004D6FF3"/>
    <w:rsid w:val="004D72CA"/>
    <w:rsid w:val="004E213D"/>
    <w:rsid w:val="004E2D60"/>
    <w:rsid w:val="004F11DB"/>
    <w:rsid w:val="005204A8"/>
    <w:rsid w:val="005267B2"/>
    <w:rsid w:val="00553503"/>
    <w:rsid w:val="00556FF5"/>
    <w:rsid w:val="005601C1"/>
    <w:rsid w:val="00563D9B"/>
    <w:rsid w:val="00574C73"/>
    <w:rsid w:val="00575AC8"/>
    <w:rsid w:val="00576002"/>
    <w:rsid w:val="00581772"/>
    <w:rsid w:val="00584D88"/>
    <w:rsid w:val="00586A00"/>
    <w:rsid w:val="00586C0E"/>
    <w:rsid w:val="00590429"/>
    <w:rsid w:val="005965D6"/>
    <w:rsid w:val="005A7E4B"/>
    <w:rsid w:val="005B2801"/>
    <w:rsid w:val="005C491D"/>
    <w:rsid w:val="005C6CB7"/>
    <w:rsid w:val="005D075A"/>
    <w:rsid w:val="005D122C"/>
    <w:rsid w:val="005E1AF9"/>
    <w:rsid w:val="005F0968"/>
    <w:rsid w:val="005F3EE3"/>
    <w:rsid w:val="00605150"/>
    <w:rsid w:val="00610506"/>
    <w:rsid w:val="006135B1"/>
    <w:rsid w:val="006317AB"/>
    <w:rsid w:val="006342A8"/>
    <w:rsid w:val="006350AB"/>
    <w:rsid w:val="00637ADC"/>
    <w:rsid w:val="00657E0A"/>
    <w:rsid w:val="006761CD"/>
    <w:rsid w:val="00690080"/>
    <w:rsid w:val="00691C53"/>
    <w:rsid w:val="00691D50"/>
    <w:rsid w:val="006A285C"/>
    <w:rsid w:val="006B0FB5"/>
    <w:rsid w:val="006B7D67"/>
    <w:rsid w:val="006C418D"/>
    <w:rsid w:val="006D1B33"/>
    <w:rsid w:val="006D216F"/>
    <w:rsid w:val="006D509E"/>
    <w:rsid w:val="006E0A1E"/>
    <w:rsid w:val="006E22E6"/>
    <w:rsid w:val="006F03B9"/>
    <w:rsid w:val="006F42D7"/>
    <w:rsid w:val="006F446B"/>
    <w:rsid w:val="006F51AA"/>
    <w:rsid w:val="007075E7"/>
    <w:rsid w:val="00712AAE"/>
    <w:rsid w:val="007172D9"/>
    <w:rsid w:val="00721E88"/>
    <w:rsid w:val="007224EB"/>
    <w:rsid w:val="00725E07"/>
    <w:rsid w:val="007301F3"/>
    <w:rsid w:val="00730420"/>
    <w:rsid w:val="00732817"/>
    <w:rsid w:val="007367C1"/>
    <w:rsid w:val="007372CD"/>
    <w:rsid w:val="00742813"/>
    <w:rsid w:val="00747E15"/>
    <w:rsid w:val="00753381"/>
    <w:rsid w:val="007746C7"/>
    <w:rsid w:val="0078010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E674C"/>
    <w:rsid w:val="007F05DC"/>
    <w:rsid w:val="007F4653"/>
    <w:rsid w:val="007F486F"/>
    <w:rsid w:val="00803A6A"/>
    <w:rsid w:val="00806379"/>
    <w:rsid w:val="00806AB0"/>
    <w:rsid w:val="00814FC5"/>
    <w:rsid w:val="008151F3"/>
    <w:rsid w:val="00821DFE"/>
    <w:rsid w:val="00842AD9"/>
    <w:rsid w:val="00844195"/>
    <w:rsid w:val="00852D7B"/>
    <w:rsid w:val="00855DF8"/>
    <w:rsid w:val="00860023"/>
    <w:rsid w:val="0088235C"/>
    <w:rsid w:val="00887E97"/>
    <w:rsid w:val="008A3209"/>
    <w:rsid w:val="008A689A"/>
    <w:rsid w:val="008A7459"/>
    <w:rsid w:val="008E0006"/>
    <w:rsid w:val="008E54A7"/>
    <w:rsid w:val="008E7AFD"/>
    <w:rsid w:val="008F7A19"/>
    <w:rsid w:val="00900022"/>
    <w:rsid w:val="00902B7F"/>
    <w:rsid w:val="009053C5"/>
    <w:rsid w:val="00907C16"/>
    <w:rsid w:val="00914F94"/>
    <w:rsid w:val="00920FF8"/>
    <w:rsid w:val="00923258"/>
    <w:rsid w:val="0092330C"/>
    <w:rsid w:val="009250D3"/>
    <w:rsid w:val="0093043C"/>
    <w:rsid w:val="009331AC"/>
    <w:rsid w:val="00936E76"/>
    <w:rsid w:val="00941557"/>
    <w:rsid w:val="00950609"/>
    <w:rsid w:val="00957B5C"/>
    <w:rsid w:val="00960A76"/>
    <w:rsid w:val="00961315"/>
    <w:rsid w:val="0096155A"/>
    <w:rsid w:val="0096623B"/>
    <w:rsid w:val="0096707E"/>
    <w:rsid w:val="00974EC7"/>
    <w:rsid w:val="00976495"/>
    <w:rsid w:val="00985B43"/>
    <w:rsid w:val="00987726"/>
    <w:rsid w:val="0099268F"/>
    <w:rsid w:val="00992C67"/>
    <w:rsid w:val="00994651"/>
    <w:rsid w:val="009A0441"/>
    <w:rsid w:val="009A1E28"/>
    <w:rsid w:val="009C482A"/>
    <w:rsid w:val="009C7FE1"/>
    <w:rsid w:val="009D1164"/>
    <w:rsid w:val="009E28EF"/>
    <w:rsid w:val="009F16C9"/>
    <w:rsid w:val="009F2326"/>
    <w:rsid w:val="00A00212"/>
    <w:rsid w:val="00A032E0"/>
    <w:rsid w:val="00A05A71"/>
    <w:rsid w:val="00A20C0F"/>
    <w:rsid w:val="00A21356"/>
    <w:rsid w:val="00A22C1A"/>
    <w:rsid w:val="00A25D53"/>
    <w:rsid w:val="00A350F9"/>
    <w:rsid w:val="00A4578C"/>
    <w:rsid w:val="00A66F45"/>
    <w:rsid w:val="00A735E4"/>
    <w:rsid w:val="00AB53D1"/>
    <w:rsid w:val="00AC0790"/>
    <w:rsid w:val="00AC12D7"/>
    <w:rsid w:val="00AC7CDE"/>
    <w:rsid w:val="00AD558F"/>
    <w:rsid w:val="00AD5E04"/>
    <w:rsid w:val="00AD7F85"/>
    <w:rsid w:val="00AE7967"/>
    <w:rsid w:val="00B020F5"/>
    <w:rsid w:val="00B1191E"/>
    <w:rsid w:val="00B15284"/>
    <w:rsid w:val="00B33523"/>
    <w:rsid w:val="00B4205F"/>
    <w:rsid w:val="00B42469"/>
    <w:rsid w:val="00B466B4"/>
    <w:rsid w:val="00B71F10"/>
    <w:rsid w:val="00B93E97"/>
    <w:rsid w:val="00B96D64"/>
    <w:rsid w:val="00BA58F5"/>
    <w:rsid w:val="00BB248B"/>
    <w:rsid w:val="00BC3C60"/>
    <w:rsid w:val="00BC6C87"/>
    <w:rsid w:val="00BD0443"/>
    <w:rsid w:val="00BE070B"/>
    <w:rsid w:val="00BE1EDD"/>
    <w:rsid w:val="00BE45F5"/>
    <w:rsid w:val="00BE6A47"/>
    <w:rsid w:val="00BF33D1"/>
    <w:rsid w:val="00BF403D"/>
    <w:rsid w:val="00BF7077"/>
    <w:rsid w:val="00C118E8"/>
    <w:rsid w:val="00C257ED"/>
    <w:rsid w:val="00C301E3"/>
    <w:rsid w:val="00C536AE"/>
    <w:rsid w:val="00C56170"/>
    <w:rsid w:val="00C561DF"/>
    <w:rsid w:val="00C61B7B"/>
    <w:rsid w:val="00C70E60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D07160"/>
    <w:rsid w:val="00D11F50"/>
    <w:rsid w:val="00D1203F"/>
    <w:rsid w:val="00D1212F"/>
    <w:rsid w:val="00D137A7"/>
    <w:rsid w:val="00D160FD"/>
    <w:rsid w:val="00D17760"/>
    <w:rsid w:val="00D23DE7"/>
    <w:rsid w:val="00D30981"/>
    <w:rsid w:val="00D32DCB"/>
    <w:rsid w:val="00D435E0"/>
    <w:rsid w:val="00D50E73"/>
    <w:rsid w:val="00D51247"/>
    <w:rsid w:val="00D5232C"/>
    <w:rsid w:val="00D545F7"/>
    <w:rsid w:val="00D570FB"/>
    <w:rsid w:val="00D57BDC"/>
    <w:rsid w:val="00D62D31"/>
    <w:rsid w:val="00D63459"/>
    <w:rsid w:val="00D70AB6"/>
    <w:rsid w:val="00D720D5"/>
    <w:rsid w:val="00DA2B1D"/>
    <w:rsid w:val="00DA5D3B"/>
    <w:rsid w:val="00DB3120"/>
    <w:rsid w:val="00DB4B6B"/>
    <w:rsid w:val="00DC041F"/>
    <w:rsid w:val="00DC0BC9"/>
    <w:rsid w:val="00DD26B0"/>
    <w:rsid w:val="00DE7BE6"/>
    <w:rsid w:val="00DF32AC"/>
    <w:rsid w:val="00E17E29"/>
    <w:rsid w:val="00E24F4A"/>
    <w:rsid w:val="00E27018"/>
    <w:rsid w:val="00E31B0A"/>
    <w:rsid w:val="00E35935"/>
    <w:rsid w:val="00E40EB7"/>
    <w:rsid w:val="00E65A4E"/>
    <w:rsid w:val="00E76F46"/>
    <w:rsid w:val="00E77447"/>
    <w:rsid w:val="00EA1F92"/>
    <w:rsid w:val="00EA3D81"/>
    <w:rsid w:val="00EA6AA5"/>
    <w:rsid w:val="00EA7A9F"/>
    <w:rsid w:val="00EB262D"/>
    <w:rsid w:val="00EB5733"/>
    <w:rsid w:val="00EC16E4"/>
    <w:rsid w:val="00EC33D8"/>
    <w:rsid w:val="00ED276F"/>
    <w:rsid w:val="00EF28D6"/>
    <w:rsid w:val="00EF3C69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91F77"/>
    <w:rsid w:val="00F92E2B"/>
    <w:rsid w:val="00FA0B51"/>
    <w:rsid w:val="00FB2BDB"/>
    <w:rsid w:val="00FB5E90"/>
    <w:rsid w:val="00FB7F1F"/>
    <w:rsid w:val="00FD7D2F"/>
    <w:rsid w:val="00FF068C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4A062C-46A4-411F-A52A-4FE45BBA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石建鹏</cp:lastModifiedBy>
  <cp:revision>78</cp:revision>
  <cp:lastPrinted>2019-01-03T08:39:00Z</cp:lastPrinted>
  <dcterms:created xsi:type="dcterms:W3CDTF">2020-04-10T09:55:00Z</dcterms:created>
  <dcterms:modified xsi:type="dcterms:W3CDTF">2021-04-22T02:25:00Z</dcterms:modified>
</cp:coreProperties>
</file>