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B12B2" w14:textId="0FCF1DAD"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1E4705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“乾元-私享(对公专享)”2020年第94期私人银行人民币理财产品</w:t>
      </w:r>
      <w:r w:rsidR="006F6FE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季度投资管理报告</w:t>
      </w:r>
    </w:p>
    <w:p w14:paraId="7998F753" w14:textId="77777777"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6F6FE0">
        <w:rPr>
          <w:rFonts w:asciiTheme="minorEastAsia" w:eastAsiaTheme="minorEastAsia" w:hAnsiTheme="minorEastAsia"/>
          <w:color w:val="000000"/>
          <w:szCs w:val="21"/>
        </w:rPr>
        <w:t>2021年3月31日</w:t>
      </w:r>
    </w:p>
    <w:p w14:paraId="7C5521FC" w14:textId="5541395E" w:rsidR="001B3848" w:rsidRPr="00437C59" w:rsidRDefault="001E4705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“乾元-私享(对公专享)”2020年第94期私人银行人民币理财产品</w:t>
      </w:r>
      <w:r w:rsidR="00A7587B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A7587B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6F6FE0">
        <w:rPr>
          <w:rFonts w:asciiTheme="minorEastAsia" w:eastAsiaTheme="minorEastAsia" w:hAnsiTheme="minorEastAsia" w:hint="eastAsia"/>
          <w:color w:val="000000"/>
          <w:sz w:val="28"/>
          <w:szCs w:val="28"/>
        </w:rPr>
        <w:t>020</w:t>
      </w:r>
      <w:r w:rsidR="00A7587B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E85F7A">
        <w:rPr>
          <w:rFonts w:asciiTheme="minorEastAsia" w:eastAsiaTheme="minorEastAsia" w:hAnsiTheme="minorEastAsia"/>
          <w:color w:val="000000"/>
          <w:sz w:val="28"/>
          <w:szCs w:val="28"/>
        </w:rPr>
        <w:t>12</w:t>
      </w:r>
      <w:r w:rsidR="00A7587B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A2734D">
        <w:rPr>
          <w:rFonts w:asciiTheme="minorEastAsia" w:eastAsiaTheme="minorEastAsia" w:hAnsiTheme="minorEastAsia"/>
          <w:color w:val="000000"/>
          <w:sz w:val="28"/>
          <w:szCs w:val="28"/>
        </w:rPr>
        <w:t>0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4</w:t>
      </w:r>
      <w:r w:rsidR="00A7587B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A7587B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1E4705">
        <w:rPr>
          <w:rFonts w:asciiTheme="minorEastAsia" w:eastAsiaTheme="minorEastAsia" w:hAnsiTheme="minorEastAsia"/>
          <w:color w:val="000000"/>
          <w:sz w:val="28"/>
          <w:szCs w:val="28"/>
        </w:rPr>
        <w:t>30,000</w:t>
      </w:r>
      <w:r w:rsidR="00A7587B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A7587B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14:paraId="6905C40B" w14:textId="77777777"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14:paraId="1D3ED1CF" w14:textId="77777777"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E43F3" w14:paraId="4D853FE3" w14:textId="77777777" w:rsidTr="00951EE2">
        <w:trPr>
          <w:trHeight w:val="4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B6B0" w14:textId="77777777" w:rsidR="006135B1" w:rsidRPr="003E43F3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E43F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322A" w14:textId="74E62246" w:rsidR="00D33A7C" w:rsidRPr="003E43F3" w:rsidRDefault="001E4705" w:rsidP="00D33A7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E43F3">
              <w:rPr>
                <w:rFonts w:asciiTheme="minorEastAsia" w:eastAsiaTheme="minorEastAsia" w:hAnsiTheme="minorEastAsia"/>
                <w:color w:val="000000"/>
                <w:szCs w:val="21"/>
              </w:rPr>
              <w:t>363</w:t>
            </w:r>
          </w:p>
        </w:tc>
      </w:tr>
      <w:tr w:rsidR="006135B1" w:rsidRPr="003E43F3" w14:paraId="3FAAB5ED" w14:textId="77777777" w:rsidTr="00951EE2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BE03" w14:textId="77777777" w:rsidR="006135B1" w:rsidRPr="003E43F3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E43F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24B3" w14:textId="064E9DE3" w:rsidR="006135B1" w:rsidRPr="003E43F3" w:rsidRDefault="0047197D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E43F3">
              <w:rPr>
                <w:rFonts w:asciiTheme="minorEastAsia" w:eastAsiaTheme="minorEastAsia" w:hAnsiTheme="minorEastAsia"/>
                <w:color w:val="000000"/>
                <w:szCs w:val="21"/>
              </w:rPr>
              <w:t>3.</w:t>
            </w:r>
            <w:r w:rsidR="001E4705" w:rsidRPr="003E43F3">
              <w:rPr>
                <w:rFonts w:asciiTheme="minorEastAsia" w:eastAsiaTheme="minorEastAsia" w:hAnsiTheme="minorEastAsia"/>
                <w:color w:val="000000"/>
                <w:szCs w:val="21"/>
              </w:rPr>
              <w:t>75</w:t>
            </w:r>
            <w:r w:rsidRPr="003E43F3">
              <w:rPr>
                <w:rFonts w:asciiTheme="minorEastAsia" w:eastAsiaTheme="minorEastAsia" w:hAnsiTheme="minorEastAsia"/>
                <w:color w:val="000000"/>
                <w:szCs w:val="21"/>
              </w:rPr>
              <w:t>%</w:t>
            </w:r>
          </w:p>
        </w:tc>
      </w:tr>
    </w:tbl>
    <w:p w14:paraId="13122934" w14:textId="77777777"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14:paraId="3AC37D24" w14:textId="77777777"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399"/>
        <w:gridCol w:w="1399"/>
        <w:gridCol w:w="1399"/>
        <w:gridCol w:w="1314"/>
      </w:tblGrid>
      <w:tr w:rsidR="00F33FC4" w:rsidRPr="00E31B0A" w14:paraId="18A8A1C4" w14:textId="77777777" w:rsidTr="005204A8">
        <w:trPr>
          <w:trHeight w:val="589"/>
        </w:trPr>
        <w:tc>
          <w:tcPr>
            <w:tcW w:w="2943" w:type="dxa"/>
            <w:vAlign w:val="center"/>
          </w:tcPr>
          <w:p w14:paraId="78A4B254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14:paraId="615A4211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14:paraId="5EA56243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14:paraId="09B78740" w14:textId="77777777"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14:paraId="60CC4CBC" w14:textId="77777777"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A7587B" w:rsidRPr="00E31B0A" w14:paraId="50CE8CE4" w14:textId="77777777" w:rsidTr="003C156D">
        <w:trPr>
          <w:trHeight w:val="475"/>
        </w:trPr>
        <w:tc>
          <w:tcPr>
            <w:tcW w:w="2943" w:type="dxa"/>
            <w:vAlign w:val="center"/>
          </w:tcPr>
          <w:p w14:paraId="18528B09" w14:textId="14011C8C" w:rsidR="00A7587B" w:rsidRPr="00E31B0A" w:rsidRDefault="001E4705" w:rsidP="003C156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“乾元-私享(对公专享)”2020年第94期私人银行人民币理财产品</w:t>
            </w:r>
          </w:p>
        </w:tc>
        <w:tc>
          <w:tcPr>
            <w:tcW w:w="1418" w:type="dxa"/>
            <w:vAlign w:val="center"/>
          </w:tcPr>
          <w:p w14:paraId="31AC9FE7" w14:textId="0BBE3AF7" w:rsidR="00A7587B" w:rsidRPr="00E31B0A" w:rsidRDefault="009A0D5A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A0D5A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2020/12/2</w:t>
            </w:r>
          </w:p>
        </w:tc>
        <w:tc>
          <w:tcPr>
            <w:tcW w:w="1417" w:type="dxa"/>
            <w:vAlign w:val="center"/>
          </w:tcPr>
          <w:p w14:paraId="467F2D45" w14:textId="18C41B15" w:rsidR="00A7587B" w:rsidRPr="00E31B0A" w:rsidRDefault="009A0D5A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A0D5A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2020/12/2</w:t>
            </w:r>
          </w:p>
        </w:tc>
        <w:tc>
          <w:tcPr>
            <w:tcW w:w="1418" w:type="dxa"/>
            <w:vAlign w:val="center"/>
          </w:tcPr>
          <w:p w14:paraId="17F88D6E" w14:textId="4C4ED4D9" w:rsidR="00A7587B" w:rsidRPr="00E31B0A" w:rsidRDefault="009A0D5A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A0D5A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2020/12/4</w:t>
            </w:r>
          </w:p>
        </w:tc>
        <w:tc>
          <w:tcPr>
            <w:tcW w:w="1326" w:type="dxa"/>
            <w:vAlign w:val="center"/>
          </w:tcPr>
          <w:p w14:paraId="355674E0" w14:textId="0FA8435C" w:rsidR="00A7587B" w:rsidRPr="00E31B0A" w:rsidRDefault="009A0D5A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A0D5A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2021/12/2</w:t>
            </w:r>
          </w:p>
        </w:tc>
      </w:tr>
    </w:tbl>
    <w:p w14:paraId="1EFFE6AA" w14:textId="77777777"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14:paraId="5A40C772" w14:textId="77777777"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14:paraId="02304965" w14:textId="77777777"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984"/>
        <w:gridCol w:w="1378"/>
        <w:gridCol w:w="1741"/>
        <w:gridCol w:w="1842"/>
      </w:tblGrid>
      <w:tr w:rsidR="005204A8" w14:paraId="2B0ECEBE" w14:textId="77777777" w:rsidTr="00CE3A40">
        <w:trPr>
          <w:trHeight w:val="285"/>
          <w:jc w:val="center"/>
        </w:trPr>
        <w:tc>
          <w:tcPr>
            <w:tcW w:w="2122" w:type="dxa"/>
            <w:vAlign w:val="center"/>
          </w:tcPr>
          <w:p w14:paraId="117C472A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984" w:type="dxa"/>
            <w:vAlign w:val="center"/>
          </w:tcPr>
          <w:p w14:paraId="67C2D4D3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14:paraId="386B86D5" w14:textId="77777777"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378" w:type="dxa"/>
            <w:vAlign w:val="center"/>
          </w:tcPr>
          <w:p w14:paraId="10206D9A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741" w:type="dxa"/>
            <w:vAlign w:val="center"/>
          </w:tcPr>
          <w:p w14:paraId="471966B7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14:paraId="3486560B" w14:textId="77777777"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14:paraId="209FBC7D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A33C5F" w14:paraId="431E41C0" w14:textId="77777777" w:rsidTr="00301760">
        <w:trPr>
          <w:trHeight w:val="285"/>
          <w:jc w:val="center"/>
        </w:trPr>
        <w:tc>
          <w:tcPr>
            <w:tcW w:w="2122" w:type="dxa"/>
            <w:vAlign w:val="center"/>
          </w:tcPr>
          <w:p w14:paraId="721E25DD" w14:textId="77777777" w:rsidR="00A33C5F" w:rsidRDefault="00A33C5F" w:rsidP="00A33C5F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984" w:type="dxa"/>
            <w:vAlign w:val="center"/>
          </w:tcPr>
          <w:p w14:paraId="099F7D22" w14:textId="55E2AF74" w:rsidR="00A33C5F" w:rsidRDefault="00A33C5F" w:rsidP="00A33C5F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9A0D5A">
              <w:rPr>
                <w:rFonts w:ascii="宋体" w:hAnsi="宋体" w:cs="宋体"/>
                <w:kern w:val="0"/>
              </w:rPr>
              <w:t>15,677,930.69</w:t>
            </w:r>
          </w:p>
        </w:tc>
        <w:tc>
          <w:tcPr>
            <w:tcW w:w="1378" w:type="dxa"/>
            <w:vAlign w:val="center"/>
          </w:tcPr>
          <w:p w14:paraId="46903FEB" w14:textId="0B4A876C" w:rsidR="00A33C5F" w:rsidRDefault="00A33C5F" w:rsidP="00A33C5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33C5F">
              <w:rPr>
                <w:rFonts w:ascii="宋体" w:hAnsi="宋体" w:cs="宋体"/>
                <w:kern w:val="0"/>
              </w:rPr>
              <w:t>5.12%</w:t>
            </w:r>
          </w:p>
        </w:tc>
        <w:tc>
          <w:tcPr>
            <w:tcW w:w="1741" w:type="dxa"/>
            <w:vAlign w:val="center"/>
          </w:tcPr>
          <w:p w14:paraId="26F0E78D" w14:textId="2F677F94" w:rsidR="00A33C5F" w:rsidRDefault="00A33C5F" w:rsidP="00A33C5F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9A0D5A">
              <w:rPr>
                <w:rFonts w:ascii="宋体" w:hAnsi="宋体" w:cs="宋体"/>
                <w:kern w:val="0"/>
              </w:rPr>
              <w:t>15,677,930.69</w:t>
            </w:r>
          </w:p>
        </w:tc>
        <w:tc>
          <w:tcPr>
            <w:tcW w:w="1842" w:type="dxa"/>
            <w:vAlign w:val="center"/>
          </w:tcPr>
          <w:p w14:paraId="02EFC326" w14:textId="0CB684EE" w:rsidR="00A33C5F" w:rsidRDefault="00A33C5F" w:rsidP="00A33C5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33C5F">
              <w:rPr>
                <w:rFonts w:ascii="宋体" w:hAnsi="宋体" w:cs="宋体"/>
                <w:kern w:val="0"/>
              </w:rPr>
              <w:t>5.12%</w:t>
            </w:r>
          </w:p>
        </w:tc>
      </w:tr>
      <w:tr w:rsidR="00A33C5F" w14:paraId="3541BE11" w14:textId="77777777" w:rsidTr="00301760">
        <w:trPr>
          <w:trHeight w:val="285"/>
          <w:jc w:val="center"/>
        </w:trPr>
        <w:tc>
          <w:tcPr>
            <w:tcW w:w="2122" w:type="dxa"/>
            <w:vAlign w:val="center"/>
          </w:tcPr>
          <w:p w14:paraId="2A918C4B" w14:textId="467699B9" w:rsidR="00A33C5F" w:rsidRPr="00BC1468" w:rsidRDefault="00A33C5F" w:rsidP="00A33C5F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债券</w:t>
            </w:r>
          </w:p>
        </w:tc>
        <w:tc>
          <w:tcPr>
            <w:tcW w:w="1984" w:type="dxa"/>
            <w:vAlign w:val="center"/>
          </w:tcPr>
          <w:p w14:paraId="2CBFF123" w14:textId="551BAC44" w:rsidR="00A33C5F" w:rsidRPr="00BA75B2" w:rsidRDefault="00A33C5F" w:rsidP="00A33C5F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A33C5F">
              <w:rPr>
                <w:rFonts w:ascii="宋体" w:hAnsi="宋体" w:cs="宋体"/>
                <w:kern w:val="0"/>
              </w:rPr>
              <w:t>99,036,591.58</w:t>
            </w:r>
          </w:p>
        </w:tc>
        <w:tc>
          <w:tcPr>
            <w:tcW w:w="1378" w:type="dxa"/>
            <w:vAlign w:val="center"/>
          </w:tcPr>
          <w:p w14:paraId="5A92A806" w14:textId="6986E017" w:rsidR="00A33C5F" w:rsidRPr="00BA75B2" w:rsidRDefault="00A33C5F" w:rsidP="00A33C5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33C5F">
              <w:rPr>
                <w:rFonts w:ascii="宋体" w:hAnsi="宋体" w:cs="宋体"/>
                <w:kern w:val="0"/>
              </w:rPr>
              <w:t>32.31%</w:t>
            </w:r>
          </w:p>
        </w:tc>
        <w:tc>
          <w:tcPr>
            <w:tcW w:w="1741" w:type="dxa"/>
            <w:vAlign w:val="center"/>
          </w:tcPr>
          <w:p w14:paraId="4744E5FD" w14:textId="630416D2" w:rsidR="00A33C5F" w:rsidRPr="00BA75B2" w:rsidRDefault="00A33C5F" w:rsidP="00A33C5F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A33C5F">
              <w:rPr>
                <w:rFonts w:ascii="宋体" w:hAnsi="宋体" w:cs="宋体"/>
                <w:kern w:val="0"/>
              </w:rPr>
              <w:t>99,036,591.58</w:t>
            </w:r>
          </w:p>
        </w:tc>
        <w:tc>
          <w:tcPr>
            <w:tcW w:w="1842" w:type="dxa"/>
            <w:vAlign w:val="center"/>
          </w:tcPr>
          <w:p w14:paraId="393805C2" w14:textId="3BFB85F4" w:rsidR="00A33C5F" w:rsidRPr="00BA75B2" w:rsidRDefault="00A33C5F" w:rsidP="00A33C5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33C5F">
              <w:rPr>
                <w:rFonts w:ascii="宋体" w:hAnsi="宋体" w:cs="宋体"/>
                <w:kern w:val="0"/>
              </w:rPr>
              <w:t>32.31%</w:t>
            </w:r>
          </w:p>
        </w:tc>
      </w:tr>
      <w:tr w:rsidR="00A33C5F" w14:paraId="5DDA08F6" w14:textId="77777777" w:rsidTr="00301760">
        <w:trPr>
          <w:trHeight w:val="285"/>
          <w:jc w:val="center"/>
        </w:trPr>
        <w:tc>
          <w:tcPr>
            <w:tcW w:w="2122" w:type="dxa"/>
            <w:vAlign w:val="center"/>
          </w:tcPr>
          <w:p w14:paraId="1CC0BA7F" w14:textId="77777777" w:rsidR="00A33C5F" w:rsidRDefault="00A33C5F" w:rsidP="00A33C5F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BC1468"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984" w:type="dxa"/>
            <w:vAlign w:val="center"/>
          </w:tcPr>
          <w:p w14:paraId="28BF6704" w14:textId="2821A6DB" w:rsidR="00A33C5F" w:rsidRDefault="00A33C5F" w:rsidP="00A33C5F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A33C5F">
              <w:rPr>
                <w:rFonts w:ascii="宋体" w:hAnsi="宋体" w:cs="宋体"/>
                <w:kern w:val="0"/>
              </w:rPr>
              <w:t>191,782,322.07</w:t>
            </w:r>
          </w:p>
        </w:tc>
        <w:tc>
          <w:tcPr>
            <w:tcW w:w="1378" w:type="dxa"/>
            <w:vAlign w:val="center"/>
          </w:tcPr>
          <w:p w14:paraId="51DFC5DD" w14:textId="28E7C3DC" w:rsidR="00A33C5F" w:rsidRPr="006D530D" w:rsidRDefault="00A33C5F" w:rsidP="00A33C5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33C5F">
              <w:rPr>
                <w:rFonts w:ascii="宋体" w:hAnsi="宋体" w:cs="宋体"/>
                <w:kern w:val="0"/>
              </w:rPr>
              <w:t>62.57%</w:t>
            </w:r>
          </w:p>
        </w:tc>
        <w:tc>
          <w:tcPr>
            <w:tcW w:w="1741" w:type="dxa"/>
            <w:vAlign w:val="center"/>
          </w:tcPr>
          <w:p w14:paraId="10B69F15" w14:textId="5430C9BD" w:rsidR="00A33C5F" w:rsidRDefault="00A33C5F" w:rsidP="00A33C5F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A33C5F">
              <w:rPr>
                <w:rFonts w:ascii="宋体" w:hAnsi="宋体" w:cs="宋体"/>
                <w:kern w:val="0"/>
              </w:rPr>
              <w:t>191,782,322.07</w:t>
            </w:r>
          </w:p>
        </w:tc>
        <w:tc>
          <w:tcPr>
            <w:tcW w:w="1842" w:type="dxa"/>
            <w:vAlign w:val="center"/>
          </w:tcPr>
          <w:p w14:paraId="49019C67" w14:textId="2AC013A4" w:rsidR="00A33C5F" w:rsidRPr="006D530D" w:rsidRDefault="00A33C5F" w:rsidP="00A33C5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33C5F">
              <w:rPr>
                <w:rFonts w:ascii="宋体" w:hAnsi="宋体" w:cs="宋体"/>
                <w:kern w:val="0"/>
              </w:rPr>
              <w:t>62.57%</w:t>
            </w:r>
          </w:p>
        </w:tc>
      </w:tr>
      <w:tr w:rsidR="00A33C5F" w14:paraId="64B6407F" w14:textId="77777777" w:rsidTr="00301760">
        <w:trPr>
          <w:trHeight w:val="285"/>
          <w:jc w:val="center"/>
        </w:trPr>
        <w:tc>
          <w:tcPr>
            <w:tcW w:w="2122" w:type="dxa"/>
            <w:vAlign w:val="center"/>
          </w:tcPr>
          <w:p w14:paraId="1096B4A4" w14:textId="77777777" w:rsidR="00A33C5F" w:rsidRDefault="00A33C5F" w:rsidP="00A33C5F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984" w:type="dxa"/>
            <w:vAlign w:val="center"/>
          </w:tcPr>
          <w:p w14:paraId="009CA0F1" w14:textId="471375BF" w:rsidR="00A33C5F" w:rsidRDefault="00A33C5F" w:rsidP="00A33C5F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A33C5F">
              <w:rPr>
                <w:rFonts w:ascii="宋体" w:hAnsi="宋体" w:cs="宋体"/>
                <w:kern w:val="0"/>
              </w:rPr>
              <w:t>306,496,844.34</w:t>
            </w:r>
          </w:p>
        </w:tc>
        <w:tc>
          <w:tcPr>
            <w:tcW w:w="1378" w:type="dxa"/>
            <w:vAlign w:val="center"/>
          </w:tcPr>
          <w:p w14:paraId="13D6FB38" w14:textId="77777777" w:rsidR="00A33C5F" w:rsidRDefault="00A33C5F" w:rsidP="00A33C5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741" w:type="dxa"/>
            <w:vAlign w:val="center"/>
          </w:tcPr>
          <w:p w14:paraId="397059A1" w14:textId="0E0A88F7" w:rsidR="00A33C5F" w:rsidRDefault="00A33C5F" w:rsidP="00A33C5F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A33C5F">
              <w:rPr>
                <w:rFonts w:ascii="宋体" w:hAnsi="宋体" w:cs="宋体"/>
                <w:kern w:val="0"/>
              </w:rPr>
              <w:t>306,496,844.34</w:t>
            </w:r>
          </w:p>
        </w:tc>
        <w:tc>
          <w:tcPr>
            <w:tcW w:w="1842" w:type="dxa"/>
            <w:vAlign w:val="center"/>
          </w:tcPr>
          <w:p w14:paraId="262B4301" w14:textId="2342B72F" w:rsidR="00A33C5F" w:rsidRDefault="00A33C5F" w:rsidP="00A33C5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14:paraId="3ED53EC0" w14:textId="77777777"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3565"/>
        <w:gridCol w:w="1780"/>
        <w:gridCol w:w="1720"/>
      </w:tblGrid>
      <w:tr w:rsidR="005204A8" w:rsidRPr="003E43F3" w14:paraId="38F05D86" w14:textId="77777777" w:rsidTr="000E546B">
        <w:trPr>
          <w:trHeight w:val="589"/>
          <w:jc w:val="center"/>
        </w:trPr>
        <w:tc>
          <w:tcPr>
            <w:tcW w:w="1231" w:type="dxa"/>
            <w:vAlign w:val="center"/>
          </w:tcPr>
          <w:p w14:paraId="15D513D5" w14:textId="77777777" w:rsidR="005204A8" w:rsidRPr="003E43F3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E43F3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65" w:type="dxa"/>
            <w:vAlign w:val="center"/>
          </w:tcPr>
          <w:p w14:paraId="2A66A22E" w14:textId="77777777" w:rsidR="005204A8" w:rsidRPr="003E43F3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E43F3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0" w:type="dxa"/>
            <w:vAlign w:val="center"/>
          </w:tcPr>
          <w:p w14:paraId="3E688358" w14:textId="77777777" w:rsidR="005204A8" w:rsidRPr="003E43F3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E43F3">
              <w:rPr>
                <w:rFonts w:asciiTheme="minorEastAsia" w:eastAsiaTheme="minorEastAsia" w:hAnsiTheme="minorEastAsia" w:hint="eastAsia"/>
                <w:szCs w:val="21"/>
              </w:rPr>
              <w:t>资产规模（元）</w:t>
            </w:r>
          </w:p>
        </w:tc>
        <w:tc>
          <w:tcPr>
            <w:tcW w:w="1720" w:type="dxa"/>
            <w:vAlign w:val="center"/>
          </w:tcPr>
          <w:p w14:paraId="4A83AF7E" w14:textId="77777777" w:rsidR="005204A8" w:rsidRPr="003E43F3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E43F3">
              <w:rPr>
                <w:rFonts w:asciiTheme="minorEastAsia" w:eastAsiaTheme="minorEastAsia" w:hAnsiTheme="minorEastAsia" w:hint="eastAsia"/>
                <w:szCs w:val="21"/>
              </w:rPr>
              <w:t>资产占比（%）</w:t>
            </w:r>
          </w:p>
        </w:tc>
      </w:tr>
      <w:tr w:rsidR="000A3140" w:rsidRPr="003E43F3" w14:paraId="2C97694A" w14:textId="77777777" w:rsidTr="00C04FE0">
        <w:trPr>
          <w:trHeight w:val="496"/>
          <w:jc w:val="center"/>
        </w:trPr>
        <w:tc>
          <w:tcPr>
            <w:tcW w:w="1231" w:type="dxa"/>
            <w:vAlign w:val="center"/>
          </w:tcPr>
          <w:p w14:paraId="2D32008A" w14:textId="0C2DA87C" w:rsidR="000A3140" w:rsidRPr="003E43F3" w:rsidRDefault="000A3140" w:rsidP="00A33C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E43F3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3565" w:type="dxa"/>
            <w:vAlign w:val="center"/>
          </w:tcPr>
          <w:p w14:paraId="724B814D" w14:textId="77777777" w:rsidR="000A3140" w:rsidRPr="003E43F3" w:rsidRDefault="000A3140" w:rsidP="00A33C5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E43F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16云空港投资AB004</w:t>
            </w:r>
          </w:p>
        </w:tc>
        <w:tc>
          <w:tcPr>
            <w:tcW w:w="1780" w:type="dxa"/>
            <w:vAlign w:val="bottom"/>
          </w:tcPr>
          <w:p w14:paraId="55AC58A3" w14:textId="77777777" w:rsidR="000A3140" w:rsidRPr="003E43F3" w:rsidRDefault="000A3140" w:rsidP="00A33C5F">
            <w:pPr>
              <w:spacing w:line="360" w:lineRule="auto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43F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141,928,111.11 </w:t>
            </w:r>
          </w:p>
        </w:tc>
        <w:tc>
          <w:tcPr>
            <w:tcW w:w="1720" w:type="dxa"/>
            <w:vAlign w:val="bottom"/>
          </w:tcPr>
          <w:p w14:paraId="4FD1542F" w14:textId="77777777" w:rsidR="000A3140" w:rsidRPr="003E43F3" w:rsidRDefault="000A3140" w:rsidP="00A33C5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43F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46.31%</w:t>
            </w:r>
          </w:p>
        </w:tc>
      </w:tr>
      <w:tr w:rsidR="000A3140" w:rsidRPr="003E43F3" w14:paraId="799F3C2B" w14:textId="77777777" w:rsidTr="00C04FE0">
        <w:trPr>
          <w:trHeight w:val="496"/>
          <w:jc w:val="center"/>
        </w:trPr>
        <w:tc>
          <w:tcPr>
            <w:tcW w:w="1231" w:type="dxa"/>
            <w:vAlign w:val="center"/>
          </w:tcPr>
          <w:p w14:paraId="47AF0A08" w14:textId="77777777" w:rsidR="000A3140" w:rsidRPr="003E43F3" w:rsidRDefault="000A3140" w:rsidP="00A33C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E43F3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3565" w:type="dxa"/>
            <w:vAlign w:val="center"/>
          </w:tcPr>
          <w:p w14:paraId="2120C00E" w14:textId="4D08C50A" w:rsidR="000A3140" w:rsidRPr="003E43F3" w:rsidRDefault="000A3140" w:rsidP="00A33C5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E43F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20浦发银行</w:t>
            </w:r>
            <w:r w:rsidR="00B93EFB" w:rsidRPr="003E43F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CD478</w:t>
            </w:r>
          </w:p>
        </w:tc>
        <w:tc>
          <w:tcPr>
            <w:tcW w:w="1780" w:type="dxa"/>
            <w:vAlign w:val="bottom"/>
          </w:tcPr>
          <w:p w14:paraId="0074A930" w14:textId="77777777" w:rsidR="000A3140" w:rsidRPr="003E43F3" w:rsidRDefault="000A3140" w:rsidP="00A33C5F">
            <w:pPr>
              <w:spacing w:line="360" w:lineRule="auto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43F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99,036,591.58 </w:t>
            </w:r>
          </w:p>
        </w:tc>
        <w:tc>
          <w:tcPr>
            <w:tcW w:w="1720" w:type="dxa"/>
            <w:vAlign w:val="bottom"/>
          </w:tcPr>
          <w:p w14:paraId="168B5096" w14:textId="77777777" w:rsidR="000A3140" w:rsidRPr="003E43F3" w:rsidRDefault="000A3140" w:rsidP="00A33C5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43F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32.31%</w:t>
            </w:r>
          </w:p>
        </w:tc>
      </w:tr>
      <w:tr w:rsidR="000A3140" w:rsidRPr="003E43F3" w14:paraId="5DA1E2FA" w14:textId="77777777" w:rsidTr="00C04FE0">
        <w:trPr>
          <w:trHeight w:val="496"/>
          <w:jc w:val="center"/>
        </w:trPr>
        <w:tc>
          <w:tcPr>
            <w:tcW w:w="1231" w:type="dxa"/>
            <w:vAlign w:val="center"/>
          </w:tcPr>
          <w:p w14:paraId="6CD4335E" w14:textId="37C9CDF2" w:rsidR="000A3140" w:rsidRPr="003E43F3" w:rsidRDefault="000A3140" w:rsidP="00A33C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E43F3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3565" w:type="dxa"/>
            <w:vAlign w:val="center"/>
          </w:tcPr>
          <w:p w14:paraId="23C39B68" w14:textId="77777777" w:rsidR="000A3140" w:rsidRPr="003E43F3" w:rsidRDefault="000A3140" w:rsidP="00A33C5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E43F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18吉四平城投EB002</w:t>
            </w:r>
          </w:p>
        </w:tc>
        <w:tc>
          <w:tcPr>
            <w:tcW w:w="1780" w:type="dxa"/>
            <w:vAlign w:val="bottom"/>
          </w:tcPr>
          <w:p w14:paraId="222D9ACF" w14:textId="77777777" w:rsidR="000A3140" w:rsidRPr="003E43F3" w:rsidRDefault="000A3140" w:rsidP="00A33C5F">
            <w:pPr>
              <w:spacing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3E43F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49,854,210.96 </w:t>
            </w:r>
          </w:p>
        </w:tc>
        <w:tc>
          <w:tcPr>
            <w:tcW w:w="1720" w:type="dxa"/>
            <w:vAlign w:val="bottom"/>
          </w:tcPr>
          <w:p w14:paraId="4A98A940" w14:textId="77777777" w:rsidR="000A3140" w:rsidRPr="003E43F3" w:rsidRDefault="000A3140" w:rsidP="00A33C5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E43F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16.27%</w:t>
            </w:r>
          </w:p>
        </w:tc>
      </w:tr>
    </w:tbl>
    <w:p w14:paraId="1F73FCCC" w14:textId="77777777"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14:paraId="3FB5D781" w14:textId="77777777"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14:paraId="6BF68702" w14:textId="77777777" w:rsidTr="005A08AB">
        <w:tc>
          <w:tcPr>
            <w:tcW w:w="8522" w:type="dxa"/>
          </w:tcPr>
          <w:p w14:paraId="3E194EF3" w14:textId="77777777"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14:paraId="6BA6438C" w14:textId="77777777"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14:paraId="3626CE9F" w14:textId="77777777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14:paraId="647A3A62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14:paraId="401EAA6D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14:paraId="737CF5DB" w14:textId="77777777"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14:paraId="1BF0BFBB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14:paraId="7DF8356F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14:paraId="1028EB59" w14:textId="77777777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14:paraId="09D187CD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14:paraId="46537560" w14:textId="77777777"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14:paraId="0ACABCAB" w14:textId="35CE666E" w:rsidR="003B5CC6" w:rsidRDefault="00BF2B15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BF2B15">
              <w:rPr>
                <w:rFonts w:ascii="宋体" w:hAnsi="宋体" w:cs="宋体"/>
                <w:kern w:val="0"/>
              </w:rPr>
              <w:t>44050186320100001363-1297</w:t>
            </w:r>
          </w:p>
        </w:tc>
        <w:tc>
          <w:tcPr>
            <w:tcW w:w="1843" w:type="dxa"/>
            <w:vAlign w:val="center"/>
          </w:tcPr>
          <w:p w14:paraId="1EB4A8F7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14:paraId="13C2D217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14:paraId="34028556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14:paraId="5FC20AEF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14:paraId="322A52BC" w14:textId="77777777"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14:paraId="1CB4BCF5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14:paraId="5CC1C17E" w14:textId="77777777"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14:paraId="0CD97061" w14:textId="77777777"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14:paraId="0CB8F1D0" w14:textId="77777777"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14:paraId="2B75E25C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2E21715C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14:paraId="5406A41F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14:paraId="1DD320F7" w14:textId="77777777"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14:paraId="47A46631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14:paraId="08F14410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14:paraId="2ACCE09F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14:paraId="10D20031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14:paraId="635E15C4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25FC4" w14:paraId="5368AB8E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6479BB50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14:paraId="2D13C860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6AFADC52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34E320A3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0867E7F5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153A5435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79BD438D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6CD5714E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25FC4" w14:paraId="0FB18512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718A47EA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14:paraId="60F5DA56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52C5F8AC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0FE1B9C0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619FB75E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474A68F7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0CA9A114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62952B78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25FC4" w14:paraId="5886687D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284ABB4A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14:paraId="55FFBEC1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4F45C6C8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42E7CA3C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514648FF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106B3961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7C84F070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1308ED5B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14:paraId="37637899" w14:textId="77777777"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lastRenderedPageBreak/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14:paraId="3BD5FE37" w14:textId="77777777" w:rsidTr="002530CA">
        <w:tc>
          <w:tcPr>
            <w:tcW w:w="8522" w:type="dxa"/>
          </w:tcPr>
          <w:p w14:paraId="7E1662B7" w14:textId="77777777"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14:paraId="1B866803" w14:textId="77777777"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14:paraId="0E510160" w14:textId="77777777"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14:paraId="54AE81E3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14:paraId="45B9BC47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14:paraId="0178CF55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14:paraId="12B693B3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14:paraId="014CE6C4" w14:textId="77777777"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14:paraId="7E3D96AC" w14:textId="77777777" w:rsidR="003B5CC6" w:rsidRPr="00437C59" w:rsidRDefault="00D216A5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14:paraId="1BCA4627" w14:textId="77777777"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14:paraId="39F1FE97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3C0B81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362AD3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5B9BB134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EEA07C1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3387E9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595D038D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05E27F0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72F1BB9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05475384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C5B911F" w14:textId="5DCB8B9B" w:rsidR="005204A8" w:rsidRDefault="005204A8" w:rsidP="005204A8">
      <w:pPr>
        <w:rPr>
          <w:b/>
          <w:color w:val="000000"/>
          <w:sz w:val="24"/>
          <w:szCs w:val="24"/>
        </w:rPr>
      </w:pPr>
    </w:p>
    <w:p w14:paraId="64B7AC66" w14:textId="755D9EE4" w:rsidR="00B90C4B" w:rsidRDefault="00B90C4B" w:rsidP="005204A8">
      <w:pPr>
        <w:rPr>
          <w:b/>
          <w:color w:val="000000"/>
          <w:sz w:val="24"/>
          <w:szCs w:val="24"/>
        </w:rPr>
      </w:pPr>
    </w:p>
    <w:p w14:paraId="23A588DE" w14:textId="70300D82" w:rsidR="00B90C4B" w:rsidRDefault="00B90C4B" w:rsidP="005204A8">
      <w:pPr>
        <w:rPr>
          <w:b/>
          <w:color w:val="000000"/>
          <w:sz w:val="24"/>
          <w:szCs w:val="24"/>
        </w:rPr>
      </w:pPr>
    </w:p>
    <w:p w14:paraId="7E831ACD" w14:textId="6DCA9A55" w:rsidR="00AB0B4B" w:rsidRDefault="00AB0B4B" w:rsidP="005204A8">
      <w:pPr>
        <w:rPr>
          <w:b/>
          <w:color w:val="000000"/>
          <w:sz w:val="24"/>
          <w:szCs w:val="24"/>
        </w:rPr>
      </w:pPr>
    </w:p>
    <w:p w14:paraId="108FA498" w14:textId="71AA1C7B" w:rsidR="009A0D5A" w:rsidRDefault="009A0D5A" w:rsidP="005204A8">
      <w:pPr>
        <w:rPr>
          <w:b/>
          <w:color w:val="000000"/>
          <w:sz w:val="24"/>
          <w:szCs w:val="24"/>
        </w:rPr>
      </w:pPr>
    </w:p>
    <w:p w14:paraId="26137C8B" w14:textId="549D9CAA" w:rsidR="009A0D5A" w:rsidRDefault="009A0D5A" w:rsidP="005204A8">
      <w:pPr>
        <w:rPr>
          <w:b/>
          <w:color w:val="000000"/>
          <w:sz w:val="24"/>
          <w:szCs w:val="24"/>
        </w:rPr>
      </w:pPr>
    </w:p>
    <w:p w14:paraId="3D8FFA21" w14:textId="577B8BB2" w:rsidR="009A0D5A" w:rsidRDefault="009A0D5A" w:rsidP="005204A8">
      <w:pPr>
        <w:rPr>
          <w:b/>
          <w:color w:val="000000"/>
          <w:sz w:val="24"/>
          <w:szCs w:val="24"/>
        </w:rPr>
      </w:pPr>
    </w:p>
    <w:p w14:paraId="39AAFEFC" w14:textId="7004E2C9" w:rsidR="009A0D5A" w:rsidRDefault="009A0D5A" w:rsidP="005204A8">
      <w:pPr>
        <w:rPr>
          <w:b/>
          <w:color w:val="000000"/>
          <w:sz w:val="24"/>
          <w:szCs w:val="24"/>
        </w:rPr>
      </w:pPr>
    </w:p>
    <w:p w14:paraId="067D1FAD" w14:textId="0934DDA2" w:rsidR="009A0D5A" w:rsidRDefault="009A0D5A" w:rsidP="005204A8">
      <w:pPr>
        <w:rPr>
          <w:b/>
          <w:color w:val="000000"/>
          <w:sz w:val="24"/>
          <w:szCs w:val="24"/>
        </w:rPr>
      </w:pPr>
    </w:p>
    <w:p w14:paraId="4C2742A7" w14:textId="77777777" w:rsidR="009A0D5A" w:rsidRDefault="009A0D5A" w:rsidP="005204A8">
      <w:pPr>
        <w:rPr>
          <w:b/>
          <w:color w:val="000000"/>
          <w:sz w:val="24"/>
          <w:szCs w:val="24"/>
        </w:rPr>
      </w:pPr>
    </w:p>
    <w:p w14:paraId="153ABE80" w14:textId="77777777"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14:paraId="09AAF910" w14:textId="77777777" w:rsidR="005204A8" w:rsidRPr="0000401F" w:rsidRDefault="005204A8" w:rsidP="005204A8">
      <w:pPr>
        <w:rPr>
          <w:b/>
          <w:color w:val="000000"/>
          <w:sz w:val="24"/>
          <w:szCs w:val="24"/>
        </w:rPr>
      </w:pPr>
    </w:p>
    <w:p w14:paraId="7F219601" w14:textId="61DFD976" w:rsidR="005204A8" w:rsidRDefault="001E4705" w:rsidP="005204A8">
      <w:pPr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“乾元</w:t>
      </w:r>
      <w:r>
        <w:rPr>
          <w:rFonts w:hint="eastAsia"/>
          <w:b/>
          <w:color w:val="000000"/>
          <w:sz w:val="24"/>
          <w:szCs w:val="24"/>
        </w:rPr>
        <w:t>-</w:t>
      </w:r>
      <w:r>
        <w:rPr>
          <w:rFonts w:hint="eastAsia"/>
          <w:b/>
          <w:color w:val="000000"/>
          <w:sz w:val="24"/>
          <w:szCs w:val="24"/>
        </w:rPr>
        <w:t>私享</w:t>
      </w:r>
      <w:r>
        <w:rPr>
          <w:rFonts w:hint="eastAsia"/>
          <w:b/>
          <w:color w:val="000000"/>
          <w:sz w:val="24"/>
          <w:szCs w:val="24"/>
        </w:rPr>
        <w:t>(</w:t>
      </w:r>
      <w:r>
        <w:rPr>
          <w:rFonts w:hint="eastAsia"/>
          <w:b/>
          <w:color w:val="000000"/>
          <w:sz w:val="24"/>
          <w:szCs w:val="24"/>
        </w:rPr>
        <w:t>对公专享</w:t>
      </w:r>
      <w:r>
        <w:rPr>
          <w:rFonts w:hint="eastAsia"/>
          <w:b/>
          <w:color w:val="000000"/>
          <w:sz w:val="24"/>
          <w:szCs w:val="24"/>
        </w:rPr>
        <w:t>)</w:t>
      </w:r>
      <w:r>
        <w:rPr>
          <w:rFonts w:hint="eastAsia"/>
          <w:b/>
          <w:color w:val="000000"/>
          <w:sz w:val="24"/>
          <w:szCs w:val="24"/>
        </w:rPr>
        <w:t>”</w:t>
      </w:r>
      <w:r>
        <w:rPr>
          <w:rFonts w:hint="eastAsia"/>
          <w:b/>
          <w:color w:val="000000"/>
          <w:sz w:val="24"/>
          <w:szCs w:val="24"/>
        </w:rPr>
        <w:t>2020</w:t>
      </w:r>
      <w:r>
        <w:rPr>
          <w:rFonts w:hint="eastAsia"/>
          <w:b/>
          <w:color w:val="000000"/>
          <w:sz w:val="24"/>
          <w:szCs w:val="24"/>
        </w:rPr>
        <w:t>年第</w:t>
      </w:r>
      <w:r>
        <w:rPr>
          <w:rFonts w:hint="eastAsia"/>
          <w:b/>
          <w:color w:val="000000"/>
          <w:sz w:val="24"/>
          <w:szCs w:val="24"/>
        </w:rPr>
        <w:t>94</w:t>
      </w:r>
      <w:r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投资非标资产清单</w:t>
      </w:r>
    </w:p>
    <w:p w14:paraId="4684913C" w14:textId="77777777"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F6FE0">
        <w:rPr>
          <w:rFonts w:ascii="宋体" w:hAnsi="宋体"/>
          <w:color w:val="000000"/>
          <w:szCs w:val="21"/>
        </w:rPr>
        <w:t>2021年3月31日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14:paraId="66C481C9" w14:textId="412B305B"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5009B9" w:rsidRPr="005009B9">
        <w:rPr>
          <w:rFonts w:ascii="宋体" w:hAnsi="宋体" w:hint="eastAsia"/>
          <w:color w:val="000000"/>
          <w:szCs w:val="21"/>
        </w:rPr>
        <w:t>“</w:t>
      </w:r>
      <w:r w:rsidR="001E4705">
        <w:rPr>
          <w:rFonts w:ascii="宋体" w:hAnsi="宋体" w:hint="eastAsia"/>
          <w:color w:val="000000"/>
          <w:szCs w:val="21"/>
        </w:rPr>
        <w:t>乾元-私享(对公专享)”2020年第94期私人银行人民币理财产品</w:t>
      </w:r>
      <w:r w:rsidR="00B93EFB">
        <w:rPr>
          <w:rFonts w:ascii="宋体" w:hAnsi="宋体" w:hint="eastAsia"/>
          <w:color w:val="000000"/>
          <w:szCs w:val="21"/>
        </w:rPr>
        <w:t>投资非标准化债权</w:t>
      </w:r>
      <w:r>
        <w:rPr>
          <w:rFonts w:ascii="宋体" w:hAnsi="宋体" w:hint="eastAsia"/>
          <w:color w:val="000000"/>
          <w:szCs w:val="21"/>
        </w:rPr>
        <w:t>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06"/>
        <w:gridCol w:w="3367"/>
        <w:gridCol w:w="1337"/>
        <w:gridCol w:w="850"/>
        <w:gridCol w:w="636"/>
      </w:tblGrid>
      <w:tr w:rsidR="005204A8" w:rsidRPr="00DF4B02" w14:paraId="6862E64B" w14:textId="77777777" w:rsidTr="00341C81">
        <w:trPr>
          <w:trHeight w:val="765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F7CE" w14:textId="77777777" w:rsidR="005204A8" w:rsidRPr="00DF4B02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r w:rsidRPr="00DF4B0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5002" w14:textId="77777777" w:rsidR="005204A8" w:rsidRPr="00DF4B02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DF4B0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84314" w14:textId="77777777" w:rsidR="005204A8" w:rsidRPr="00DF4B02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DF4B0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34C0" w14:textId="77777777" w:rsidR="005204A8" w:rsidRPr="00DF4B02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DF4B0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8577" w14:textId="77777777" w:rsidR="005204A8" w:rsidRPr="00DF4B02" w:rsidRDefault="003469B0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DF4B0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009B9" w:rsidRPr="00DF4B02" w14:paraId="4B0474DF" w14:textId="77777777" w:rsidTr="00F13816">
        <w:trPr>
          <w:trHeight w:val="240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29B0B3" w14:textId="77777777" w:rsidR="005009B9" w:rsidRPr="00DF4B02" w:rsidRDefault="005009B9" w:rsidP="005009B9">
            <w:pPr>
              <w:spacing w:line="480" w:lineRule="auto"/>
              <w:rPr>
                <w:rFonts w:asciiTheme="minorEastAsia" w:eastAsiaTheme="minorEastAsia" w:hAnsiTheme="minorEastAsia"/>
                <w:szCs w:val="21"/>
              </w:rPr>
            </w:pPr>
            <w:r w:rsidRPr="00DF4B02">
              <w:rPr>
                <w:rFonts w:asciiTheme="minorEastAsia" w:eastAsiaTheme="minorEastAsia" w:hAnsiTheme="minorEastAsia" w:hint="eastAsia"/>
                <w:szCs w:val="21"/>
              </w:rPr>
              <w:t>非标准化债权类资产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6C9A9F" w14:textId="10047626" w:rsidR="005009B9" w:rsidRPr="00DF4B02" w:rsidRDefault="005009B9" w:rsidP="005009B9">
            <w:pPr>
              <w:spacing w:line="480" w:lineRule="auto"/>
              <w:rPr>
                <w:rFonts w:asciiTheme="minorEastAsia" w:eastAsiaTheme="minorEastAsia" w:hAnsiTheme="minorEastAsia"/>
                <w:szCs w:val="21"/>
              </w:rPr>
            </w:pPr>
            <w:r w:rsidRPr="00DF4B02">
              <w:rPr>
                <w:rFonts w:asciiTheme="minorEastAsia" w:eastAsiaTheme="minorEastAsia" w:hAnsiTheme="minorEastAsia" w:hint="eastAsia"/>
                <w:szCs w:val="21"/>
              </w:rPr>
              <w:t>昆明空港投资开发集团有限公司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48634" w14:textId="559B548E" w:rsidR="005009B9" w:rsidRPr="00DF4B02" w:rsidRDefault="005009B9" w:rsidP="005009B9">
            <w:pPr>
              <w:rPr>
                <w:rFonts w:asciiTheme="minorEastAsia" w:eastAsiaTheme="minorEastAsia" w:hAnsiTheme="minorEastAsia"/>
                <w:szCs w:val="21"/>
              </w:rPr>
            </w:pPr>
            <w:r w:rsidRPr="00DF4B02">
              <w:rPr>
                <w:rFonts w:asciiTheme="minorEastAsia" w:eastAsiaTheme="minorEastAsia" w:hAnsiTheme="minorEastAsia" w:hint="eastAsia"/>
                <w:szCs w:val="21"/>
              </w:rPr>
              <w:t>16云空港投资AB004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4D3476" w14:textId="4F8CB174" w:rsidR="005009B9" w:rsidRPr="00DF4B02" w:rsidRDefault="005009B9" w:rsidP="005009B9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B0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3896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255DB" w14:textId="77777777" w:rsidR="005009B9" w:rsidRPr="00DF4B02" w:rsidRDefault="005009B9" w:rsidP="005009B9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DF4B02">
              <w:rPr>
                <w:rFonts w:asciiTheme="minorEastAsia" w:eastAsiaTheme="minorEastAsia" w:hAnsiTheme="minorEastAsia" w:cstheme="minorBidi" w:hint="eastAsia"/>
                <w:szCs w:val="21"/>
              </w:rPr>
              <w:t>正常</w:t>
            </w:r>
          </w:p>
        </w:tc>
      </w:tr>
      <w:tr w:rsidR="005009B9" w:rsidRPr="00DF4B02" w14:paraId="666D7642" w14:textId="77777777" w:rsidTr="00F13816">
        <w:trPr>
          <w:trHeight w:val="240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A51E9A" w14:textId="7F07CC46" w:rsidR="005009B9" w:rsidRPr="00DF4B02" w:rsidRDefault="005009B9" w:rsidP="005009B9">
            <w:pPr>
              <w:spacing w:line="480" w:lineRule="auto"/>
              <w:rPr>
                <w:rFonts w:asciiTheme="minorEastAsia" w:eastAsiaTheme="minorEastAsia" w:hAnsiTheme="minorEastAsia"/>
                <w:szCs w:val="21"/>
              </w:rPr>
            </w:pPr>
            <w:r w:rsidRPr="00DF4B02">
              <w:rPr>
                <w:rFonts w:asciiTheme="minorEastAsia" w:eastAsiaTheme="minorEastAsia" w:hAnsiTheme="minorEastAsia" w:hint="eastAsia"/>
                <w:szCs w:val="21"/>
              </w:rPr>
              <w:t>非标准化债权类资产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93D2A9" w14:textId="161ABF0B" w:rsidR="005009B9" w:rsidRPr="00DF4B02" w:rsidRDefault="005009B9" w:rsidP="005009B9">
            <w:pPr>
              <w:spacing w:line="480" w:lineRule="auto"/>
              <w:rPr>
                <w:rFonts w:asciiTheme="minorEastAsia" w:eastAsiaTheme="minorEastAsia" w:hAnsiTheme="minorEastAsia"/>
                <w:szCs w:val="21"/>
              </w:rPr>
            </w:pPr>
            <w:r w:rsidRPr="00DF4B02">
              <w:rPr>
                <w:rFonts w:asciiTheme="minorEastAsia" w:eastAsiaTheme="minorEastAsia" w:hAnsiTheme="minorEastAsia" w:hint="eastAsia"/>
                <w:szCs w:val="21"/>
              </w:rPr>
              <w:t>四平市城市发展投资控股有限公司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579A2" w14:textId="1A4D76A6" w:rsidR="005009B9" w:rsidRPr="00DF4B02" w:rsidRDefault="005009B9" w:rsidP="005009B9">
            <w:pPr>
              <w:rPr>
                <w:rFonts w:asciiTheme="minorEastAsia" w:eastAsiaTheme="minorEastAsia" w:hAnsiTheme="minorEastAsia"/>
                <w:szCs w:val="21"/>
              </w:rPr>
            </w:pPr>
            <w:r w:rsidRPr="00DF4B02">
              <w:rPr>
                <w:rFonts w:asciiTheme="minorEastAsia" w:eastAsiaTheme="minorEastAsia" w:hAnsiTheme="minorEastAsia" w:hint="eastAsia"/>
                <w:szCs w:val="21"/>
              </w:rPr>
              <w:t>18吉四平城投EB002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180654" w14:textId="55AC3000" w:rsidR="005009B9" w:rsidRPr="00DF4B02" w:rsidRDefault="005009B9" w:rsidP="005009B9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4B0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1802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7B37D" w14:textId="23AA5D64" w:rsidR="005009B9" w:rsidRPr="00DF4B02" w:rsidRDefault="005009B9" w:rsidP="005009B9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 w:cstheme="minorBidi"/>
                <w:szCs w:val="21"/>
              </w:rPr>
            </w:pPr>
            <w:r w:rsidRPr="00DF4B02">
              <w:rPr>
                <w:rFonts w:asciiTheme="minorEastAsia" w:eastAsiaTheme="minorEastAsia" w:hAnsiTheme="minorEastAsia" w:cstheme="minorBidi" w:hint="eastAsia"/>
                <w:szCs w:val="21"/>
              </w:rPr>
              <w:t>正常</w:t>
            </w:r>
          </w:p>
        </w:tc>
      </w:tr>
    </w:tbl>
    <w:bookmarkEnd w:id="0"/>
    <w:p w14:paraId="3E3D13AD" w14:textId="77777777" w:rsidR="005204A8" w:rsidRPr="004738BC" w:rsidRDefault="005204A8" w:rsidP="006D33DF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 w:rsidRPr="006D33DF">
        <w:rPr>
          <w:rFonts w:ascii="宋体" w:hAnsi="宋体" w:hint="eastAsia"/>
          <w:color w:val="000000"/>
          <w:szCs w:val="21"/>
        </w:rPr>
        <w:t>到期收益分配详见产品说明书。</w:t>
      </w:r>
    </w:p>
    <w:p w14:paraId="482898B5" w14:textId="77777777"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5D1E6" w14:textId="77777777" w:rsidR="00DA1EFC" w:rsidRDefault="00DA1EFC" w:rsidP="00747E15">
      <w:r>
        <w:separator/>
      </w:r>
    </w:p>
  </w:endnote>
  <w:endnote w:type="continuationSeparator" w:id="0">
    <w:p w14:paraId="2631582B" w14:textId="77777777" w:rsidR="00DA1EFC" w:rsidRDefault="00DA1EFC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C8ECB" w14:textId="77777777" w:rsidR="00DA1EFC" w:rsidRDefault="00DA1EFC" w:rsidP="00747E15">
      <w:r>
        <w:separator/>
      </w:r>
    </w:p>
  </w:footnote>
  <w:footnote w:type="continuationSeparator" w:id="0">
    <w:p w14:paraId="393A3347" w14:textId="77777777" w:rsidR="00DA1EFC" w:rsidRDefault="00DA1EFC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01F"/>
    <w:rsid w:val="00004B86"/>
    <w:rsid w:val="00026C30"/>
    <w:rsid w:val="00034EB1"/>
    <w:rsid w:val="00035553"/>
    <w:rsid w:val="00041CF5"/>
    <w:rsid w:val="0004473E"/>
    <w:rsid w:val="00050B6D"/>
    <w:rsid w:val="00055313"/>
    <w:rsid w:val="00057001"/>
    <w:rsid w:val="00063A00"/>
    <w:rsid w:val="00064987"/>
    <w:rsid w:val="00065AE4"/>
    <w:rsid w:val="000775F6"/>
    <w:rsid w:val="000A3140"/>
    <w:rsid w:val="000A58C0"/>
    <w:rsid w:val="000A7A07"/>
    <w:rsid w:val="000B2257"/>
    <w:rsid w:val="000B6D04"/>
    <w:rsid w:val="000E497A"/>
    <w:rsid w:val="000E546B"/>
    <w:rsid w:val="000F4ED6"/>
    <w:rsid w:val="000F5E7E"/>
    <w:rsid w:val="001024BE"/>
    <w:rsid w:val="00106270"/>
    <w:rsid w:val="00111481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4B1C"/>
    <w:rsid w:val="001654BE"/>
    <w:rsid w:val="00166682"/>
    <w:rsid w:val="0017482E"/>
    <w:rsid w:val="0017771F"/>
    <w:rsid w:val="0018438D"/>
    <w:rsid w:val="0018637E"/>
    <w:rsid w:val="00194B35"/>
    <w:rsid w:val="00195CFF"/>
    <w:rsid w:val="001A1254"/>
    <w:rsid w:val="001A1F0C"/>
    <w:rsid w:val="001A204D"/>
    <w:rsid w:val="001B3648"/>
    <w:rsid w:val="001B3848"/>
    <w:rsid w:val="001C207C"/>
    <w:rsid w:val="001C51CC"/>
    <w:rsid w:val="001C5D52"/>
    <w:rsid w:val="001D4D93"/>
    <w:rsid w:val="001E0ABA"/>
    <w:rsid w:val="001E4705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0AE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5B9F"/>
    <w:rsid w:val="002974F6"/>
    <w:rsid w:val="002A0C80"/>
    <w:rsid w:val="002A3165"/>
    <w:rsid w:val="002B1B4E"/>
    <w:rsid w:val="002D029C"/>
    <w:rsid w:val="002D1B86"/>
    <w:rsid w:val="002E68D1"/>
    <w:rsid w:val="002F02E2"/>
    <w:rsid w:val="002F21B2"/>
    <w:rsid w:val="0030467D"/>
    <w:rsid w:val="00305DE3"/>
    <w:rsid w:val="003203B1"/>
    <w:rsid w:val="00326849"/>
    <w:rsid w:val="00332886"/>
    <w:rsid w:val="00333409"/>
    <w:rsid w:val="003354D3"/>
    <w:rsid w:val="00341C81"/>
    <w:rsid w:val="003469B0"/>
    <w:rsid w:val="00346C2E"/>
    <w:rsid w:val="003729DF"/>
    <w:rsid w:val="00373677"/>
    <w:rsid w:val="0039500D"/>
    <w:rsid w:val="003977D5"/>
    <w:rsid w:val="003B5CC6"/>
    <w:rsid w:val="003D3F6C"/>
    <w:rsid w:val="003E0232"/>
    <w:rsid w:val="003E43F3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7197D"/>
    <w:rsid w:val="00471CC6"/>
    <w:rsid w:val="0048507A"/>
    <w:rsid w:val="00491FFA"/>
    <w:rsid w:val="00495958"/>
    <w:rsid w:val="004A26A2"/>
    <w:rsid w:val="004A39A1"/>
    <w:rsid w:val="004A6925"/>
    <w:rsid w:val="004A7B18"/>
    <w:rsid w:val="004B3F23"/>
    <w:rsid w:val="004B773D"/>
    <w:rsid w:val="004C1B42"/>
    <w:rsid w:val="004C2FFD"/>
    <w:rsid w:val="004D6690"/>
    <w:rsid w:val="004D6FF3"/>
    <w:rsid w:val="004D72CA"/>
    <w:rsid w:val="004E213D"/>
    <w:rsid w:val="004E2D60"/>
    <w:rsid w:val="004E49F7"/>
    <w:rsid w:val="005009B9"/>
    <w:rsid w:val="005204A8"/>
    <w:rsid w:val="00543847"/>
    <w:rsid w:val="00553503"/>
    <w:rsid w:val="00556FF5"/>
    <w:rsid w:val="0056383F"/>
    <w:rsid w:val="00571C8B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CCC"/>
    <w:rsid w:val="005E687E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435FB"/>
    <w:rsid w:val="00657E0A"/>
    <w:rsid w:val="006640A7"/>
    <w:rsid w:val="006761CD"/>
    <w:rsid w:val="00690080"/>
    <w:rsid w:val="00691D50"/>
    <w:rsid w:val="00692AC3"/>
    <w:rsid w:val="00696108"/>
    <w:rsid w:val="006B0A5B"/>
    <w:rsid w:val="006B0FB5"/>
    <w:rsid w:val="006B5411"/>
    <w:rsid w:val="006B7D67"/>
    <w:rsid w:val="006C418D"/>
    <w:rsid w:val="006D16E9"/>
    <w:rsid w:val="006D1B33"/>
    <w:rsid w:val="006D216F"/>
    <w:rsid w:val="006D33DF"/>
    <w:rsid w:val="006D509E"/>
    <w:rsid w:val="006D530D"/>
    <w:rsid w:val="006F03B9"/>
    <w:rsid w:val="006F4886"/>
    <w:rsid w:val="006F51AA"/>
    <w:rsid w:val="006F6FE0"/>
    <w:rsid w:val="0071017B"/>
    <w:rsid w:val="00712AAE"/>
    <w:rsid w:val="007172D9"/>
    <w:rsid w:val="00721E88"/>
    <w:rsid w:val="007224EB"/>
    <w:rsid w:val="00725E07"/>
    <w:rsid w:val="00725FC4"/>
    <w:rsid w:val="00730420"/>
    <w:rsid w:val="00732817"/>
    <w:rsid w:val="007367C1"/>
    <w:rsid w:val="007370DD"/>
    <w:rsid w:val="007372CD"/>
    <w:rsid w:val="00742813"/>
    <w:rsid w:val="00747E15"/>
    <w:rsid w:val="00753381"/>
    <w:rsid w:val="00777086"/>
    <w:rsid w:val="007812E4"/>
    <w:rsid w:val="00783ADA"/>
    <w:rsid w:val="00784FEC"/>
    <w:rsid w:val="0079146A"/>
    <w:rsid w:val="00796986"/>
    <w:rsid w:val="00796BCC"/>
    <w:rsid w:val="00797625"/>
    <w:rsid w:val="007A0A0E"/>
    <w:rsid w:val="007A2D9F"/>
    <w:rsid w:val="007A7375"/>
    <w:rsid w:val="007A7935"/>
    <w:rsid w:val="007B2D94"/>
    <w:rsid w:val="007B72B7"/>
    <w:rsid w:val="007C3A4B"/>
    <w:rsid w:val="007D75A1"/>
    <w:rsid w:val="007E674C"/>
    <w:rsid w:val="007F05DC"/>
    <w:rsid w:val="007F2D4A"/>
    <w:rsid w:val="007F4653"/>
    <w:rsid w:val="007F486F"/>
    <w:rsid w:val="00803A6A"/>
    <w:rsid w:val="00806379"/>
    <w:rsid w:val="00806AB0"/>
    <w:rsid w:val="00814FC5"/>
    <w:rsid w:val="00821DFE"/>
    <w:rsid w:val="008245A0"/>
    <w:rsid w:val="0083381E"/>
    <w:rsid w:val="00842AD9"/>
    <w:rsid w:val="00844195"/>
    <w:rsid w:val="00846CE0"/>
    <w:rsid w:val="00852D7B"/>
    <w:rsid w:val="00855DF8"/>
    <w:rsid w:val="00863CA9"/>
    <w:rsid w:val="0088235C"/>
    <w:rsid w:val="00887E97"/>
    <w:rsid w:val="008918A3"/>
    <w:rsid w:val="008931E8"/>
    <w:rsid w:val="008A145E"/>
    <w:rsid w:val="008A3209"/>
    <w:rsid w:val="008A689A"/>
    <w:rsid w:val="008E0006"/>
    <w:rsid w:val="008E2FD9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1EE2"/>
    <w:rsid w:val="00957B5C"/>
    <w:rsid w:val="00960A76"/>
    <w:rsid w:val="00961315"/>
    <w:rsid w:val="0096155A"/>
    <w:rsid w:val="0096707E"/>
    <w:rsid w:val="00976495"/>
    <w:rsid w:val="00985B43"/>
    <w:rsid w:val="009902C2"/>
    <w:rsid w:val="0099268F"/>
    <w:rsid w:val="00992C67"/>
    <w:rsid w:val="00994651"/>
    <w:rsid w:val="009A0441"/>
    <w:rsid w:val="009A0D5A"/>
    <w:rsid w:val="009A1E28"/>
    <w:rsid w:val="009C482A"/>
    <w:rsid w:val="009C7FE1"/>
    <w:rsid w:val="009D1164"/>
    <w:rsid w:val="009E28EF"/>
    <w:rsid w:val="009E63E5"/>
    <w:rsid w:val="009F16C9"/>
    <w:rsid w:val="009F2326"/>
    <w:rsid w:val="00A00212"/>
    <w:rsid w:val="00A032E0"/>
    <w:rsid w:val="00A05A71"/>
    <w:rsid w:val="00A20C0F"/>
    <w:rsid w:val="00A22C1A"/>
    <w:rsid w:val="00A25D53"/>
    <w:rsid w:val="00A2734D"/>
    <w:rsid w:val="00A33C5F"/>
    <w:rsid w:val="00A4578C"/>
    <w:rsid w:val="00A52611"/>
    <w:rsid w:val="00A66F45"/>
    <w:rsid w:val="00A735E4"/>
    <w:rsid w:val="00A7587B"/>
    <w:rsid w:val="00A76E3C"/>
    <w:rsid w:val="00A90926"/>
    <w:rsid w:val="00AB0B4B"/>
    <w:rsid w:val="00AB53D1"/>
    <w:rsid w:val="00AC0790"/>
    <w:rsid w:val="00AC12D7"/>
    <w:rsid w:val="00AC7CDE"/>
    <w:rsid w:val="00AD558F"/>
    <w:rsid w:val="00AD5E04"/>
    <w:rsid w:val="00B020F5"/>
    <w:rsid w:val="00B0266D"/>
    <w:rsid w:val="00B15284"/>
    <w:rsid w:val="00B33523"/>
    <w:rsid w:val="00B4205F"/>
    <w:rsid w:val="00B42469"/>
    <w:rsid w:val="00B466B4"/>
    <w:rsid w:val="00B60654"/>
    <w:rsid w:val="00B71F10"/>
    <w:rsid w:val="00B90C4B"/>
    <w:rsid w:val="00B93E97"/>
    <w:rsid w:val="00B93EFB"/>
    <w:rsid w:val="00BA58F5"/>
    <w:rsid w:val="00BA75B2"/>
    <w:rsid w:val="00BB248B"/>
    <w:rsid w:val="00BC1468"/>
    <w:rsid w:val="00BC14C8"/>
    <w:rsid w:val="00BC3C60"/>
    <w:rsid w:val="00BC6C87"/>
    <w:rsid w:val="00BE070B"/>
    <w:rsid w:val="00BE1EDD"/>
    <w:rsid w:val="00BE6A47"/>
    <w:rsid w:val="00BF2B15"/>
    <w:rsid w:val="00BF33D1"/>
    <w:rsid w:val="00BF403D"/>
    <w:rsid w:val="00BF6C69"/>
    <w:rsid w:val="00BF7077"/>
    <w:rsid w:val="00C118E8"/>
    <w:rsid w:val="00C11FE7"/>
    <w:rsid w:val="00C168D6"/>
    <w:rsid w:val="00C257ED"/>
    <w:rsid w:val="00C276CC"/>
    <w:rsid w:val="00C536AE"/>
    <w:rsid w:val="00C56170"/>
    <w:rsid w:val="00C561DF"/>
    <w:rsid w:val="00C61B7B"/>
    <w:rsid w:val="00C71341"/>
    <w:rsid w:val="00C720CE"/>
    <w:rsid w:val="00C73436"/>
    <w:rsid w:val="00C85517"/>
    <w:rsid w:val="00C86E63"/>
    <w:rsid w:val="00C876F9"/>
    <w:rsid w:val="00C91AB5"/>
    <w:rsid w:val="00C95779"/>
    <w:rsid w:val="00CA4723"/>
    <w:rsid w:val="00CB0EF3"/>
    <w:rsid w:val="00CB2123"/>
    <w:rsid w:val="00CB3AEC"/>
    <w:rsid w:val="00CC33AD"/>
    <w:rsid w:val="00CC48F5"/>
    <w:rsid w:val="00CD1C9E"/>
    <w:rsid w:val="00CE3A40"/>
    <w:rsid w:val="00CF6FE7"/>
    <w:rsid w:val="00D07160"/>
    <w:rsid w:val="00D11F50"/>
    <w:rsid w:val="00D1203F"/>
    <w:rsid w:val="00D1212F"/>
    <w:rsid w:val="00D137A7"/>
    <w:rsid w:val="00D160FD"/>
    <w:rsid w:val="00D216A5"/>
    <w:rsid w:val="00D23DE7"/>
    <w:rsid w:val="00D30981"/>
    <w:rsid w:val="00D33A7C"/>
    <w:rsid w:val="00D50E73"/>
    <w:rsid w:val="00D51247"/>
    <w:rsid w:val="00D5232C"/>
    <w:rsid w:val="00D545F7"/>
    <w:rsid w:val="00D56C9C"/>
    <w:rsid w:val="00D570FB"/>
    <w:rsid w:val="00D57BDC"/>
    <w:rsid w:val="00D62D31"/>
    <w:rsid w:val="00D63459"/>
    <w:rsid w:val="00D720D5"/>
    <w:rsid w:val="00DA1EFC"/>
    <w:rsid w:val="00DA5D3B"/>
    <w:rsid w:val="00DB4B6B"/>
    <w:rsid w:val="00DC041F"/>
    <w:rsid w:val="00DC0BC9"/>
    <w:rsid w:val="00DD1E43"/>
    <w:rsid w:val="00DD26B0"/>
    <w:rsid w:val="00DE7BE6"/>
    <w:rsid w:val="00DF32AC"/>
    <w:rsid w:val="00DF4B02"/>
    <w:rsid w:val="00E17E29"/>
    <w:rsid w:val="00E24F4A"/>
    <w:rsid w:val="00E27018"/>
    <w:rsid w:val="00E30B1D"/>
    <w:rsid w:val="00E31B0A"/>
    <w:rsid w:val="00E40EB7"/>
    <w:rsid w:val="00E52B2D"/>
    <w:rsid w:val="00E62C07"/>
    <w:rsid w:val="00E76F46"/>
    <w:rsid w:val="00E77447"/>
    <w:rsid w:val="00E85F7A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50BC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A12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E0CF4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石建鹏</cp:lastModifiedBy>
  <cp:revision>12</cp:revision>
  <cp:lastPrinted>2019-01-03T08:39:00Z</cp:lastPrinted>
  <dcterms:created xsi:type="dcterms:W3CDTF">2021-04-19T15:24:00Z</dcterms:created>
  <dcterms:modified xsi:type="dcterms:W3CDTF">2021-04-22T02:16:00Z</dcterms:modified>
</cp:coreProperties>
</file>