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B3E3" w14:textId="2C756B73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022FE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“乾元-私享”2020年第142期私人银行人民币理财产品</w:t>
      </w:r>
      <w:r w:rsidR="007038E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14:paraId="6CF5CCCD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14:paraId="2CBEBD4D" w14:textId="014FB48B" w:rsidR="001B3848" w:rsidRPr="00437C59" w:rsidRDefault="00022FED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“乾元-私享”2020年第142期私人银行人民币理财产品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 w:rsidR="003C61E8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3C61E8">
        <w:rPr>
          <w:rFonts w:asciiTheme="minorEastAsia" w:eastAsiaTheme="minorEastAsia" w:hAnsiTheme="minorEastAsia"/>
          <w:color w:val="000000"/>
          <w:sz w:val="28"/>
          <w:szCs w:val="28"/>
        </w:rPr>
        <w:t>0</w:t>
      </w:r>
      <w:r w:rsidR="00085E59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85E59" w:rsidRPr="00085E59">
        <w:rPr>
          <w:rFonts w:asciiTheme="minorEastAsia" w:eastAsiaTheme="minorEastAsia" w:hAnsiTheme="minorEastAsia"/>
          <w:color w:val="000000"/>
          <w:sz w:val="28"/>
          <w:szCs w:val="28"/>
        </w:rPr>
        <w:t>70,000.00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2C70EAF2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02F213B2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14:paraId="32CB48BA" w14:textId="77777777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359C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6005" w14:textId="05DE646B" w:rsidR="006135B1" w:rsidRPr="00346C2E" w:rsidRDefault="00085E5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219</w:t>
            </w:r>
          </w:p>
        </w:tc>
      </w:tr>
      <w:tr w:rsidR="006135B1" w:rsidRPr="00346C2E" w14:paraId="0A73BFC7" w14:textId="77777777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828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162E" w14:textId="77777777" w:rsidR="006135B1" w:rsidRPr="00346C2E" w:rsidRDefault="008347E9" w:rsidP="004A21E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3C61E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50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14:paraId="1590D956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70EE79E0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085E59" w:rsidRPr="00E31B0A" w14:paraId="662BC1C6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07C68B1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6D225C0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6FF2C6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2656B28D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70C83DE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085E59" w:rsidRPr="00E31B0A" w14:paraId="68C96AC8" w14:textId="77777777" w:rsidTr="005204A8">
        <w:trPr>
          <w:trHeight w:val="475"/>
        </w:trPr>
        <w:tc>
          <w:tcPr>
            <w:tcW w:w="2943" w:type="dxa"/>
            <w:vAlign w:val="center"/>
          </w:tcPr>
          <w:p w14:paraId="37B5B8E0" w14:textId="44A793DB" w:rsidR="00E31B0A" w:rsidRPr="00E31B0A" w:rsidRDefault="00022FE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“乾元-私享”2020年第142期私人银行人民币理财产品</w:t>
            </w:r>
          </w:p>
        </w:tc>
        <w:tc>
          <w:tcPr>
            <w:tcW w:w="1418" w:type="dxa"/>
            <w:vAlign w:val="center"/>
          </w:tcPr>
          <w:p w14:paraId="51822B16" w14:textId="1E5A1071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03</w:t>
            </w:r>
          </w:p>
        </w:tc>
        <w:tc>
          <w:tcPr>
            <w:tcW w:w="1417" w:type="dxa"/>
            <w:vAlign w:val="center"/>
          </w:tcPr>
          <w:p w14:paraId="09BBD04D" w14:textId="1EAB08E1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0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0532BD45" w14:textId="50CD0B90" w:rsidR="00E31B0A" w:rsidRPr="00E31B0A" w:rsidRDefault="003C61E8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08</w:t>
            </w:r>
          </w:p>
        </w:tc>
        <w:tc>
          <w:tcPr>
            <w:tcW w:w="1326" w:type="dxa"/>
            <w:vAlign w:val="center"/>
          </w:tcPr>
          <w:p w14:paraId="0693A263" w14:textId="1D245EE4" w:rsidR="00E31B0A" w:rsidRPr="00E31B0A" w:rsidRDefault="00243FD0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43FD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</w:tr>
    </w:tbl>
    <w:p w14:paraId="12126B0D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67A196E1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3D2628AE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14:paraId="382426C7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7BF3671C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14:paraId="43C79D7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5BF01D6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14:paraId="25A56724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14:paraId="55729EA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293E4172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14:paraId="546169C9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222D5B" w14:paraId="098E051D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5DF06334" w14:textId="77777777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14:paraId="6A1AA398" w14:textId="7A9E236C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112,277,655.24</w:t>
            </w:r>
          </w:p>
        </w:tc>
        <w:tc>
          <w:tcPr>
            <w:tcW w:w="1559" w:type="dxa"/>
            <w:vAlign w:val="center"/>
          </w:tcPr>
          <w:p w14:paraId="1B02F907" w14:textId="2A99FA4E" w:rsidR="00222D5B" w:rsidRPr="002E75ED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15.55%</w:t>
            </w:r>
          </w:p>
        </w:tc>
        <w:tc>
          <w:tcPr>
            <w:tcW w:w="1701" w:type="dxa"/>
            <w:vAlign w:val="center"/>
          </w:tcPr>
          <w:p w14:paraId="5C185037" w14:textId="126254F0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112,277,655.24</w:t>
            </w:r>
          </w:p>
        </w:tc>
        <w:tc>
          <w:tcPr>
            <w:tcW w:w="1559" w:type="dxa"/>
            <w:vAlign w:val="center"/>
          </w:tcPr>
          <w:p w14:paraId="2BCA438B" w14:textId="6A41EAAB" w:rsidR="00222D5B" w:rsidRPr="002E75ED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15.55%</w:t>
            </w:r>
          </w:p>
        </w:tc>
      </w:tr>
      <w:tr w:rsidR="00222D5B" w14:paraId="5B772D2E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2866E64E" w14:textId="77777777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14:paraId="0E9DFDBB" w14:textId="3CECC5BC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311,064,709.22</w:t>
            </w:r>
          </w:p>
        </w:tc>
        <w:tc>
          <w:tcPr>
            <w:tcW w:w="1559" w:type="dxa"/>
            <w:vAlign w:val="center"/>
          </w:tcPr>
          <w:p w14:paraId="5E1B95AC" w14:textId="19C3B70C" w:rsidR="00222D5B" w:rsidRPr="002E75ED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43.08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349BDCD" w14:textId="5C1D189B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311,064,709.22</w:t>
            </w:r>
          </w:p>
        </w:tc>
        <w:tc>
          <w:tcPr>
            <w:tcW w:w="1559" w:type="dxa"/>
            <w:vAlign w:val="center"/>
          </w:tcPr>
          <w:p w14:paraId="1F0344E8" w14:textId="0A72FFED" w:rsidR="00222D5B" w:rsidRPr="002E75ED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43.08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222D5B" w14:paraId="64583120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060D20B2" w14:textId="77777777" w:rsidR="00222D5B" w:rsidRPr="005E64AA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 w:hint="eastAsia"/>
                <w:kern w:val="0"/>
              </w:rPr>
              <w:t>同业存单</w:t>
            </w:r>
          </w:p>
        </w:tc>
        <w:tc>
          <w:tcPr>
            <w:tcW w:w="1701" w:type="dxa"/>
            <w:vAlign w:val="center"/>
          </w:tcPr>
          <w:p w14:paraId="40ABFE1E" w14:textId="5D4A966D" w:rsidR="00222D5B" w:rsidRPr="00024DDD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298,771,045.65</w:t>
            </w:r>
          </w:p>
        </w:tc>
        <w:tc>
          <w:tcPr>
            <w:tcW w:w="1559" w:type="dxa"/>
            <w:vAlign w:val="center"/>
          </w:tcPr>
          <w:p w14:paraId="21409A3E" w14:textId="18C7ABCF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41.37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466A1217" w14:textId="7E1659D0" w:rsidR="00222D5B" w:rsidRPr="00024DDD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298,771,045.65</w:t>
            </w:r>
          </w:p>
        </w:tc>
        <w:tc>
          <w:tcPr>
            <w:tcW w:w="1559" w:type="dxa"/>
            <w:vAlign w:val="center"/>
          </w:tcPr>
          <w:p w14:paraId="6E44E6D3" w14:textId="7031A16E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41.37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222D5B" w14:paraId="5647226F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266177DC" w14:textId="77777777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04400798" w14:textId="644EBD33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722,113,410.11</w:t>
            </w:r>
          </w:p>
        </w:tc>
        <w:tc>
          <w:tcPr>
            <w:tcW w:w="1559" w:type="dxa"/>
            <w:vAlign w:val="center"/>
          </w:tcPr>
          <w:p w14:paraId="27700F70" w14:textId="77777777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14:paraId="110CFE87" w14:textId="2AE0E1CD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22D5B">
              <w:rPr>
                <w:rFonts w:ascii="宋体" w:hAnsi="宋体" w:cs="宋体"/>
                <w:kern w:val="0"/>
              </w:rPr>
              <w:t>722,113,410.11</w:t>
            </w:r>
          </w:p>
        </w:tc>
        <w:tc>
          <w:tcPr>
            <w:tcW w:w="1559" w:type="dxa"/>
            <w:vAlign w:val="center"/>
          </w:tcPr>
          <w:p w14:paraId="3A8D356B" w14:textId="01382263" w:rsidR="00222D5B" w:rsidRDefault="00222D5B" w:rsidP="00222D5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0200F0FE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14:paraId="0D679ED5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7929ECA1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14:paraId="5867CAB5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14:paraId="20D87A04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14:paraId="2BCDB363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A01255" w:rsidRPr="00437C59" w14:paraId="7ECFD7A7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5B44F7E4" w14:textId="77777777" w:rsidR="00A01255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14:paraId="7FE6CD9A" w14:textId="0883F643" w:rsidR="00A01255" w:rsidRPr="00ED1412" w:rsidRDefault="00BE76AA" w:rsidP="00A01255">
            <w:pPr>
              <w:jc w:val="center"/>
              <w:rPr>
                <w:rFonts w:asciiTheme="minorEastAsia" w:eastAsiaTheme="minorEastAsia" w:hAnsiTheme="minorEastAsia"/>
              </w:rPr>
            </w:pPr>
            <w:r w:rsidRPr="00BE76AA">
              <w:rPr>
                <w:rFonts w:asciiTheme="minorEastAsia" w:eastAsiaTheme="minorEastAsia" w:hAnsiTheme="minorEastAsia" w:hint="eastAsia"/>
              </w:rPr>
              <w:t>16川宜宾国资EF002</w:t>
            </w:r>
          </w:p>
        </w:tc>
        <w:tc>
          <w:tcPr>
            <w:tcW w:w="1785" w:type="dxa"/>
            <w:vAlign w:val="center"/>
          </w:tcPr>
          <w:p w14:paraId="546A7CBD" w14:textId="7F7B92BC" w:rsidR="00A01255" w:rsidRDefault="00D76503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6503">
              <w:rPr>
                <w:rFonts w:ascii="宋体" w:hAnsi="宋体" w:cs="宋体"/>
                <w:kern w:val="0"/>
              </w:rPr>
              <w:t>311,064,709.22</w:t>
            </w:r>
          </w:p>
        </w:tc>
        <w:tc>
          <w:tcPr>
            <w:tcW w:w="1721" w:type="dxa"/>
            <w:vAlign w:val="center"/>
          </w:tcPr>
          <w:p w14:paraId="144038CD" w14:textId="6AE6639C" w:rsidR="00A01255" w:rsidRPr="002E75ED" w:rsidRDefault="00D76503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43.08</w:t>
            </w:r>
            <w:r w:rsidR="00A01255"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A01255" w:rsidRPr="00437C59" w14:paraId="1E1FDD92" w14:textId="77777777" w:rsidTr="00014A40">
        <w:trPr>
          <w:trHeight w:val="496"/>
          <w:jc w:val="center"/>
        </w:trPr>
        <w:tc>
          <w:tcPr>
            <w:tcW w:w="1232" w:type="dxa"/>
            <w:vAlign w:val="center"/>
          </w:tcPr>
          <w:p w14:paraId="069110F1" w14:textId="77777777" w:rsidR="00A01255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14:paraId="064396FD" w14:textId="23731D65" w:rsidR="00A01255" w:rsidRPr="00C720CE" w:rsidRDefault="00BE76AA" w:rsidP="00A01255">
            <w:pPr>
              <w:jc w:val="center"/>
              <w:rPr>
                <w:rFonts w:asciiTheme="minorEastAsia" w:eastAsiaTheme="minorEastAsia" w:hAnsiTheme="minorEastAsia"/>
              </w:rPr>
            </w:pPr>
            <w:r w:rsidRPr="00BE76AA">
              <w:rPr>
                <w:rFonts w:asciiTheme="minorEastAsia" w:eastAsiaTheme="minorEastAsia" w:hAnsiTheme="minorEastAsia" w:hint="eastAsia"/>
              </w:rPr>
              <w:t>20浦发银行CD366</w:t>
            </w:r>
          </w:p>
        </w:tc>
        <w:tc>
          <w:tcPr>
            <w:tcW w:w="1785" w:type="dxa"/>
            <w:vAlign w:val="center"/>
          </w:tcPr>
          <w:p w14:paraId="6A042C8B" w14:textId="3462B1F7" w:rsidR="00A01255" w:rsidRPr="00024DDD" w:rsidRDefault="00D76503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76503">
              <w:rPr>
                <w:rFonts w:ascii="宋体" w:hAnsi="宋体" w:cs="宋体"/>
                <w:kern w:val="0"/>
              </w:rPr>
              <w:t>298,771,045.65</w:t>
            </w:r>
          </w:p>
        </w:tc>
        <w:tc>
          <w:tcPr>
            <w:tcW w:w="1721" w:type="dxa"/>
            <w:vAlign w:val="center"/>
          </w:tcPr>
          <w:p w14:paraId="3D2DB906" w14:textId="772E1027" w:rsidR="00A01255" w:rsidRDefault="00D76503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41.37</w:t>
            </w:r>
            <w:r w:rsidR="00A01255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14:paraId="023FA8EC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4783DAF8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14:paraId="28742706" w14:textId="778935CB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0B09DD3C" w14:textId="0315ABFC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1479084A" w14:textId="71738383" w:rsidR="00BA1DB8" w:rsidRPr="00E667A4" w:rsidRDefault="00BA1DB8" w:rsidP="00F47AC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14:paraId="6BF3B265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5F40156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14:paraId="388164E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570834DA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70E0679C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14:paraId="1A6AE8CE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7F0FCE17" w14:textId="77777777"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14:paraId="1C623CDF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7FC5FBDE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695C7114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271E6D4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6B10B23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7BAD5105" w14:textId="77777777" w:rsidTr="005A08AB">
        <w:tc>
          <w:tcPr>
            <w:tcW w:w="8522" w:type="dxa"/>
          </w:tcPr>
          <w:p w14:paraId="4105196D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430A38A2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673A65C8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7A2B76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707173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4B6C680F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8E0D93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04F9338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210729F3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465F9C26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5CF62642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6A26A49D" w14:textId="77777777"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14:paraId="678617CA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E4B8AC9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5317F1CC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8A4027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26FF6387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2E99F2C8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6303BA19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2AE11317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17A61B98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03DC8158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5A7D5F9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16C85D9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FBA9BB5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54F43749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37F9BE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0318377A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531507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8D6648E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14:paraId="1E72427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3D5AB3B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5BACFD12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6757EF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94CB5C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B4A450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7B476872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D7ED91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65C4FE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70D7C81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06B7D4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14:paraId="56B20EA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07E8A17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2871DB0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148A990B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241E0601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2ED91806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597B78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486116F4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123069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7C0EDED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F748E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5989D9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AE3126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5446FEF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42B0575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213B05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4FBA7991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23412BD1" w14:textId="77777777" w:rsidTr="002530CA">
        <w:tc>
          <w:tcPr>
            <w:tcW w:w="8522" w:type="dxa"/>
          </w:tcPr>
          <w:p w14:paraId="3FD681DF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63AC8AB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6831167E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3E38DFD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26EF8BC1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4ED12662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48BA4B1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2DDF1110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58CF1D00" w14:textId="77777777" w:rsidR="007038E6" w:rsidRDefault="007038E6" w:rsidP="007038E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14:paraId="1414875B" w14:textId="77777777"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14:paraId="7299591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FAC50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26688D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29DA44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B5479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29890E8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9FE34B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83A3A9B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CE7477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AE77E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3BA02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17AF486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50366A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E8735A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21D9BA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1AA85C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5DB92B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9750E3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F070455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14:paraId="0B3E11F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744D9F8" w14:textId="10060F85" w:rsidR="005204A8" w:rsidRDefault="00022FED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142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14:paraId="576AEEB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14:paraId="3C5594DD" w14:textId="0E26DDB1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E76AA" w:rsidRPr="00BE76AA">
        <w:rPr>
          <w:rFonts w:ascii="宋体" w:hAnsi="宋体" w:hint="eastAsia"/>
          <w:color w:val="000000"/>
          <w:szCs w:val="21"/>
        </w:rPr>
        <w:t>“乾元-私享”</w:t>
      </w:r>
      <w:r w:rsidR="00022FED">
        <w:rPr>
          <w:rFonts w:ascii="宋体" w:hAnsi="宋体" w:hint="eastAsia"/>
          <w:color w:val="000000"/>
          <w:szCs w:val="21"/>
        </w:rPr>
        <w:t>2020年第142期私人银行人民币理财产品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14:paraId="0FF761A4" w14:textId="77777777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B1B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B4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6333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5C0B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D48A" w14:textId="77777777"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F0674" w14:paraId="5C4AEC5E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98A33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79428" w14:textId="6C1BEADE" w:rsidR="003F0674" w:rsidRPr="0056021A" w:rsidRDefault="00BE76AA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E76AA">
              <w:rPr>
                <w:rFonts w:asciiTheme="minorEastAsia" w:eastAsiaTheme="minorEastAsia" w:hAnsiTheme="minorEastAsia" w:hint="eastAsia"/>
                <w:color w:val="000000"/>
              </w:rPr>
              <w:t>宜宾市国有资产经营有限公司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7CE6" w14:textId="4E464DC0" w:rsidR="003F0674" w:rsidRPr="00ED1412" w:rsidRDefault="00BE76AA" w:rsidP="003F0674">
            <w:pPr>
              <w:jc w:val="center"/>
              <w:rPr>
                <w:rFonts w:asciiTheme="minorEastAsia" w:eastAsiaTheme="minorEastAsia" w:hAnsiTheme="minorEastAsia"/>
              </w:rPr>
            </w:pPr>
            <w:r w:rsidRPr="00BE76AA">
              <w:rPr>
                <w:rFonts w:asciiTheme="minorEastAsia" w:eastAsiaTheme="minorEastAsia" w:hAnsiTheme="minorEastAsia" w:hint="eastAsia"/>
              </w:rPr>
              <w:t>16川宜宾国资EF002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3707F" w14:textId="5406CABB" w:rsidR="003F0674" w:rsidRPr="0056021A" w:rsidRDefault="00BE76AA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855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BC64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3F0674" w14:paraId="7DF2A5D3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ABA27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同业存单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43924" w14:textId="10617D8F" w:rsidR="003F0674" w:rsidRPr="00C21176" w:rsidRDefault="00BE76AA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E76AA">
              <w:rPr>
                <w:rFonts w:asciiTheme="minorEastAsia" w:eastAsiaTheme="minorEastAsia" w:hAnsiTheme="minorEastAsia" w:hint="eastAsia"/>
                <w:color w:val="000000"/>
              </w:rPr>
              <w:t>上海浦东发展银行股份有限公司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0527" w14:textId="593086B7" w:rsidR="003F0674" w:rsidRPr="00C720CE" w:rsidRDefault="00BE76AA" w:rsidP="003F0674">
            <w:pPr>
              <w:jc w:val="center"/>
              <w:rPr>
                <w:rFonts w:asciiTheme="minorEastAsia" w:eastAsiaTheme="minorEastAsia" w:hAnsiTheme="minorEastAsia"/>
              </w:rPr>
            </w:pPr>
            <w:r w:rsidRPr="00BE76AA">
              <w:rPr>
                <w:rFonts w:asciiTheme="minorEastAsia" w:eastAsiaTheme="minorEastAsia" w:hAnsiTheme="minorEastAsia" w:hint="eastAsia"/>
              </w:rPr>
              <w:t>20浦发银行CD366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F724C" w14:textId="33664585" w:rsidR="003F0674" w:rsidRDefault="00BE76AA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155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B23E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14:paraId="46960B6F" w14:textId="77777777"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14:paraId="054174B9" w14:textId="77777777"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14:paraId="3B27970D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CAEA2" w14:textId="77777777" w:rsidR="00B54C18" w:rsidRDefault="00B54C18" w:rsidP="00747E15">
      <w:r>
        <w:separator/>
      </w:r>
    </w:p>
  </w:endnote>
  <w:endnote w:type="continuationSeparator" w:id="0">
    <w:p w14:paraId="67995D03" w14:textId="77777777" w:rsidR="00B54C18" w:rsidRDefault="00B54C1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16EB1" w14:textId="77777777" w:rsidR="00B54C18" w:rsidRDefault="00B54C18" w:rsidP="00747E15">
      <w:r>
        <w:separator/>
      </w:r>
    </w:p>
  </w:footnote>
  <w:footnote w:type="continuationSeparator" w:id="0">
    <w:p w14:paraId="674F196C" w14:textId="77777777" w:rsidR="00B54C18" w:rsidRDefault="00B54C1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2FED"/>
    <w:rsid w:val="00024DDD"/>
    <w:rsid w:val="00026C30"/>
    <w:rsid w:val="00034EB1"/>
    <w:rsid w:val="00041CF5"/>
    <w:rsid w:val="0004473E"/>
    <w:rsid w:val="00050B6D"/>
    <w:rsid w:val="00063A00"/>
    <w:rsid w:val="00064987"/>
    <w:rsid w:val="00066841"/>
    <w:rsid w:val="0008454E"/>
    <w:rsid w:val="00085E59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15C0"/>
    <w:rsid w:val="00106270"/>
    <w:rsid w:val="00116EB8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0BAC"/>
    <w:rsid w:val="001E3FB0"/>
    <w:rsid w:val="001E60BC"/>
    <w:rsid w:val="001E70EA"/>
    <w:rsid w:val="001F3D33"/>
    <w:rsid w:val="001F4173"/>
    <w:rsid w:val="00206C50"/>
    <w:rsid w:val="00212278"/>
    <w:rsid w:val="00213FFE"/>
    <w:rsid w:val="00215713"/>
    <w:rsid w:val="00222D5B"/>
    <w:rsid w:val="00225A63"/>
    <w:rsid w:val="00233ACD"/>
    <w:rsid w:val="00237CF2"/>
    <w:rsid w:val="00240A06"/>
    <w:rsid w:val="00243FD0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1E8"/>
    <w:rsid w:val="003C6C1B"/>
    <w:rsid w:val="003D3F6C"/>
    <w:rsid w:val="003E0232"/>
    <w:rsid w:val="003E4D8B"/>
    <w:rsid w:val="003F0674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7243E"/>
    <w:rsid w:val="0048507A"/>
    <w:rsid w:val="00491FFA"/>
    <w:rsid w:val="00495958"/>
    <w:rsid w:val="004A21E1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1965"/>
    <w:rsid w:val="00553503"/>
    <w:rsid w:val="00556FF5"/>
    <w:rsid w:val="0056021A"/>
    <w:rsid w:val="00562F17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B570C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421E5"/>
    <w:rsid w:val="00657E0A"/>
    <w:rsid w:val="006761CD"/>
    <w:rsid w:val="00683060"/>
    <w:rsid w:val="00690080"/>
    <w:rsid w:val="00691D50"/>
    <w:rsid w:val="00696A6C"/>
    <w:rsid w:val="006B0FB5"/>
    <w:rsid w:val="006B7D67"/>
    <w:rsid w:val="006C166C"/>
    <w:rsid w:val="006C418D"/>
    <w:rsid w:val="006D1B33"/>
    <w:rsid w:val="006D216F"/>
    <w:rsid w:val="006D509E"/>
    <w:rsid w:val="006F03B9"/>
    <w:rsid w:val="006F51AA"/>
    <w:rsid w:val="007038E6"/>
    <w:rsid w:val="00712AAE"/>
    <w:rsid w:val="007172D9"/>
    <w:rsid w:val="00721E88"/>
    <w:rsid w:val="007224EB"/>
    <w:rsid w:val="00722CB9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8F7"/>
    <w:rsid w:val="00807C3A"/>
    <w:rsid w:val="00812874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1255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2D6F"/>
    <w:rsid w:val="00B03570"/>
    <w:rsid w:val="00B15284"/>
    <w:rsid w:val="00B33523"/>
    <w:rsid w:val="00B4205F"/>
    <w:rsid w:val="00B42469"/>
    <w:rsid w:val="00B44FB5"/>
    <w:rsid w:val="00B466B4"/>
    <w:rsid w:val="00B54C18"/>
    <w:rsid w:val="00B71F10"/>
    <w:rsid w:val="00B93E97"/>
    <w:rsid w:val="00BA1DB8"/>
    <w:rsid w:val="00BA58F5"/>
    <w:rsid w:val="00BB248B"/>
    <w:rsid w:val="00BC3C60"/>
    <w:rsid w:val="00BC6C87"/>
    <w:rsid w:val="00BD5EC1"/>
    <w:rsid w:val="00BE070B"/>
    <w:rsid w:val="00BE1EDD"/>
    <w:rsid w:val="00BE6A47"/>
    <w:rsid w:val="00BE76AA"/>
    <w:rsid w:val="00BF33D1"/>
    <w:rsid w:val="00BF403D"/>
    <w:rsid w:val="00BF7077"/>
    <w:rsid w:val="00C118E8"/>
    <w:rsid w:val="00C13CC6"/>
    <w:rsid w:val="00C21176"/>
    <w:rsid w:val="00C257ED"/>
    <w:rsid w:val="00C407D4"/>
    <w:rsid w:val="00C50E69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97FE6"/>
    <w:rsid w:val="00CA2D3F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76503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5F2E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569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47AC3"/>
    <w:rsid w:val="00F54032"/>
    <w:rsid w:val="00F568C2"/>
    <w:rsid w:val="00F61C96"/>
    <w:rsid w:val="00F65572"/>
    <w:rsid w:val="00F65660"/>
    <w:rsid w:val="00F91F77"/>
    <w:rsid w:val="00F92136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24270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9</cp:revision>
  <cp:lastPrinted>2020-12-30T10:28:00Z</cp:lastPrinted>
  <dcterms:created xsi:type="dcterms:W3CDTF">2021-02-03T14:47:00Z</dcterms:created>
  <dcterms:modified xsi:type="dcterms:W3CDTF">2021-03-02T02:34:00Z</dcterms:modified>
</cp:coreProperties>
</file>