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00CA4" w:rsidRPr="00D00CA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“乾元-私享”(长长久久)2018年第91期私人银行人民币理财产品</w:t>
      </w:r>
      <w:r w:rsidR="0002141D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半年</w:t>
      </w:r>
      <w:bookmarkStart w:id="0" w:name="_GoBack"/>
      <w:bookmarkEnd w:id="0"/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93986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93986">
        <w:rPr>
          <w:rFonts w:asciiTheme="minorEastAsia" w:eastAsiaTheme="minorEastAsia" w:hAnsiTheme="minor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00CA4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00CA4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“乾元-私享”(长长久久)2018年第91期私人银行人民币理财产品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D5018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D5018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AD5018">
        <w:rPr>
          <w:rFonts w:asciiTheme="minorEastAsia" w:eastAsiaTheme="minorEastAsia" w:hAnsiTheme="minorEastAsia"/>
          <w:color w:val="000000"/>
          <w:sz w:val="28"/>
          <w:szCs w:val="28"/>
        </w:rPr>
        <w:t>14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AD5018">
        <w:rPr>
          <w:rFonts w:asciiTheme="minorEastAsia" w:eastAsiaTheme="minorEastAsia" w:hAnsiTheme="minorEastAsia"/>
          <w:color w:val="000000"/>
          <w:sz w:val="28"/>
          <w:szCs w:val="28"/>
        </w:rPr>
        <w:t>4059</w:t>
      </w:r>
      <w:r w:rsidR="00AD5018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AD501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9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99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AD501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.29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D501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5018">
              <w:rPr>
                <w:rFonts w:asciiTheme="minorEastAsia" w:eastAsiaTheme="minorEastAsia" w:hAnsiTheme="minorEastAsia" w:hint="eastAsia"/>
                <w:szCs w:val="21"/>
              </w:rPr>
              <w:t>“乾元-私享”(长长久久)2018年第91期私人银行人民币理财产品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AD501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D501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2018/2/9</w:t>
            </w:r>
          </w:p>
        </w:tc>
        <w:tc>
          <w:tcPr>
            <w:tcW w:w="1417" w:type="dxa"/>
            <w:vAlign w:val="center"/>
          </w:tcPr>
          <w:p w:rsidR="00E31B0A" w:rsidRPr="00E31B0A" w:rsidRDefault="00AD501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D501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2018/2/13</w:t>
            </w:r>
          </w:p>
        </w:tc>
        <w:tc>
          <w:tcPr>
            <w:tcW w:w="1418" w:type="dxa"/>
            <w:vAlign w:val="center"/>
          </w:tcPr>
          <w:p w:rsidR="00E31B0A" w:rsidRPr="00E31B0A" w:rsidRDefault="00AD501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D501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2018/2/14</w:t>
            </w:r>
          </w:p>
        </w:tc>
        <w:tc>
          <w:tcPr>
            <w:tcW w:w="1326" w:type="dxa"/>
            <w:vAlign w:val="center"/>
          </w:tcPr>
          <w:p w:rsidR="00E31B0A" w:rsidRPr="00E31B0A" w:rsidRDefault="00AD501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D501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2020/11/9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B2C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B2C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B2C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B2C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B2C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B2C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B2C55" w:rsidTr="00E04DA3">
        <w:trPr>
          <w:trHeight w:val="285"/>
          <w:jc w:val="center"/>
        </w:trPr>
        <w:tc>
          <w:tcPr>
            <w:tcW w:w="2547" w:type="dxa"/>
            <w:vAlign w:val="center"/>
          </w:tcPr>
          <w:p w:rsidR="005B2C55" w:rsidRDefault="005B2C55" w:rsidP="005B2C55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</w:tcPr>
          <w:p w:rsidR="005B2C55" w:rsidRPr="005B2C55" w:rsidRDefault="005B2C55" w:rsidP="005B2C5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B2C55">
              <w:rPr>
                <w:rFonts w:asciiTheme="minorEastAsia" w:eastAsiaTheme="minorEastAsia" w:hAnsiTheme="minorEastAsia"/>
              </w:rPr>
              <w:t>6435909.</w:t>
            </w:r>
            <w:r w:rsidRPr="005B2C55">
              <w:rPr>
                <w:rFonts w:asciiTheme="minorEastAsia" w:eastAsiaTheme="minorEastAsia" w:hAnsiTheme="minorEastAsia" w:cs="宋体"/>
                <w:kern w:val="0"/>
              </w:rPr>
              <w:t>71</w:t>
            </w:r>
          </w:p>
        </w:tc>
        <w:tc>
          <w:tcPr>
            <w:tcW w:w="1843" w:type="dxa"/>
          </w:tcPr>
          <w:p w:rsidR="005B2C55" w:rsidRPr="005B2C55" w:rsidRDefault="005B2C55" w:rsidP="005B2C5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B2C55">
              <w:rPr>
                <w:rFonts w:asciiTheme="minorEastAsia" w:eastAsiaTheme="minorEastAsia" w:hAnsiTheme="minorEastAsia"/>
              </w:rPr>
              <w:t>13.86%</w:t>
            </w:r>
          </w:p>
        </w:tc>
        <w:tc>
          <w:tcPr>
            <w:tcW w:w="1418" w:type="dxa"/>
            <w:vAlign w:val="bottom"/>
          </w:tcPr>
          <w:p w:rsidR="005B2C55" w:rsidRPr="005B2C55" w:rsidRDefault="005B2C55" w:rsidP="005B2C55">
            <w:pPr>
              <w:spacing w:line="360" w:lineRule="auto"/>
              <w:jc w:val="center"/>
              <w:divId w:val="430972444"/>
              <w:rPr>
                <w:rFonts w:asciiTheme="minorEastAsia" w:eastAsiaTheme="minorEastAsia" w:hAnsiTheme="minorEastAsia"/>
              </w:rPr>
            </w:pPr>
            <w:r w:rsidRPr="005B2C55">
              <w:rPr>
                <w:rFonts w:asciiTheme="minorEastAsia" w:eastAsiaTheme="minorEastAsia" w:hAnsiTheme="minorEastAsia" w:hint="eastAsia"/>
              </w:rPr>
              <w:t>6435909.71</w:t>
            </w:r>
          </w:p>
        </w:tc>
        <w:tc>
          <w:tcPr>
            <w:tcW w:w="1842" w:type="dxa"/>
            <w:vAlign w:val="bottom"/>
          </w:tcPr>
          <w:p w:rsidR="005B2C55" w:rsidRPr="005B2C55" w:rsidRDefault="005B2C55" w:rsidP="005B2C5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B2C55">
              <w:rPr>
                <w:rFonts w:asciiTheme="minorEastAsia" w:eastAsiaTheme="minorEastAsia" w:hAnsiTheme="minorEastAsia" w:hint="eastAsia"/>
              </w:rPr>
              <w:t>13.86%</w:t>
            </w:r>
          </w:p>
        </w:tc>
      </w:tr>
      <w:tr w:rsidR="005B2C55" w:rsidTr="00497FB6">
        <w:trPr>
          <w:trHeight w:val="285"/>
          <w:jc w:val="center"/>
        </w:trPr>
        <w:tc>
          <w:tcPr>
            <w:tcW w:w="2547" w:type="dxa"/>
            <w:vAlign w:val="center"/>
          </w:tcPr>
          <w:p w:rsidR="005B2C55" w:rsidRDefault="005B2C55" w:rsidP="005B2C55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5B2C55">
              <w:rPr>
                <w:rFonts w:ascii="宋体" w:hAnsi="宋体" w:cs="宋体" w:hint="eastAsia"/>
                <w:kern w:val="0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B2C55" w:rsidRPr="005B2C55" w:rsidRDefault="005B2C55" w:rsidP="005B2C5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B2C55">
              <w:rPr>
                <w:rFonts w:asciiTheme="minorEastAsia" w:eastAsiaTheme="minorEastAsia" w:hAnsiTheme="minorEastAsia" w:cs="宋体"/>
                <w:kern w:val="0"/>
              </w:rPr>
              <w:t>40000000.00</w:t>
            </w:r>
          </w:p>
        </w:tc>
        <w:tc>
          <w:tcPr>
            <w:tcW w:w="1843" w:type="dxa"/>
            <w:vAlign w:val="center"/>
          </w:tcPr>
          <w:p w:rsidR="005B2C55" w:rsidRPr="005B2C55" w:rsidRDefault="005B2C55" w:rsidP="005B2C5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B2C55">
              <w:rPr>
                <w:rFonts w:asciiTheme="minorEastAsia" w:eastAsiaTheme="minorEastAsia" w:hAnsiTheme="minorEastAsia" w:cs="宋体"/>
                <w:kern w:val="0"/>
              </w:rPr>
              <w:t>86.14%</w:t>
            </w:r>
          </w:p>
        </w:tc>
        <w:tc>
          <w:tcPr>
            <w:tcW w:w="1418" w:type="dxa"/>
          </w:tcPr>
          <w:p w:rsidR="005B2C55" w:rsidRPr="005B2C55" w:rsidRDefault="005B2C55" w:rsidP="005B2C5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B2C55">
              <w:rPr>
                <w:rFonts w:asciiTheme="minorEastAsia" w:eastAsiaTheme="minorEastAsia" w:hAnsiTheme="minorEastAsia"/>
              </w:rPr>
              <w:t>40000000.00</w:t>
            </w:r>
          </w:p>
        </w:tc>
        <w:tc>
          <w:tcPr>
            <w:tcW w:w="1842" w:type="dxa"/>
          </w:tcPr>
          <w:p w:rsidR="005B2C55" w:rsidRPr="005B2C55" w:rsidRDefault="005B2C55" w:rsidP="005B2C5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B2C55">
              <w:rPr>
                <w:rFonts w:asciiTheme="minorEastAsia" w:eastAsiaTheme="minorEastAsia" w:hAnsiTheme="minorEastAsia"/>
              </w:rPr>
              <w:t>86.14%</w:t>
            </w:r>
          </w:p>
        </w:tc>
      </w:tr>
      <w:tr w:rsidR="005B2C55" w:rsidTr="000010DC">
        <w:trPr>
          <w:trHeight w:val="285"/>
          <w:jc w:val="center"/>
        </w:trPr>
        <w:tc>
          <w:tcPr>
            <w:tcW w:w="2547" w:type="dxa"/>
            <w:vAlign w:val="center"/>
          </w:tcPr>
          <w:p w:rsidR="005B2C55" w:rsidRDefault="005B2C55" w:rsidP="005B2C55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417" w:type="dxa"/>
            <w:vAlign w:val="center"/>
          </w:tcPr>
          <w:p w:rsidR="005B2C55" w:rsidRDefault="005B2C55" w:rsidP="005B2C55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5B2C55">
              <w:rPr>
                <w:rFonts w:ascii="宋体" w:hAnsi="宋体" w:cs="宋体"/>
                <w:kern w:val="0"/>
              </w:rPr>
              <w:t>46435909.71</w:t>
            </w:r>
          </w:p>
        </w:tc>
        <w:tc>
          <w:tcPr>
            <w:tcW w:w="1843" w:type="dxa"/>
            <w:vAlign w:val="center"/>
          </w:tcPr>
          <w:p w:rsidR="005B2C55" w:rsidRDefault="005B2C55" w:rsidP="005B2C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418" w:type="dxa"/>
            <w:vAlign w:val="center"/>
          </w:tcPr>
          <w:p w:rsidR="005B2C55" w:rsidRDefault="005B2C55" w:rsidP="005B2C55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5B2C55">
              <w:rPr>
                <w:rFonts w:ascii="宋体" w:hAnsi="宋体" w:cs="宋体"/>
                <w:kern w:val="0"/>
              </w:rPr>
              <w:t>46435909.71</w:t>
            </w:r>
          </w:p>
        </w:tc>
        <w:tc>
          <w:tcPr>
            <w:tcW w:w="1842" w:type="dxa"/>
            <w:vAlign w:val="center"/>
          </w:tcPr>
          <w:p w:rsidR="005B2C55" w:rsidRDefault="005B2C55" w:rsidP="005B2C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AD5018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B2C55" w:rsidRPr="00437C59" w:rsidTr="00DD2855">
        <w:trPr>
          <w:trHeight w:val="496"/>
          <w:jc w:val="center"/>
        </w:trPr>
        <w:tc>
          <w:tcPr>
            <w:tcW w:w="1270" w:type="dxa"/>
            <w:vAlign w:val="center"/>
          </w:tcPr>
          <w:p w:rsidR="005B2C55" w:rsidRPr="00C720CE" w:rsidRDefault="005B2C55" w:rsidP="005B2C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5B2C55" w:rsidRPr="00C720CE" w:rsidRDefault="005B2C55" w:rsidP="005B2C55">
            <w:pPr>
              <w:jc w:val="center"/>
              <w:rPr>
                <w:rFonts w:asciiTheme="minorEastAsia" w:eastAsiaTheme="minorEastAsia" w:hAnsiTheme="minorEastAsia"/>
              </w:rPr>
            </w:pPr>
            <w:r w:rsidRPr="00693986">
              <w:rPr>
                <w:rFonts w:asciiTheme="minorEastAsia" w:eastAsiaTheme="minorEastAsia" w:hAnsiTheme="minorEastAsia" w:hint="eastAsia"/>
              </w:rPr>
              <w:t>18豫安钢集团AB003</w:t>
            </w:r>
          </w:p>
        </w:tc>
        <w:tc>
          <w:tcPr>
            <w:tcW w:w="1800" w:type="dxa"/>
            <w:vAlign w:val="center"/>
          </w:tcPr>
          <w:p w:rsidR="005B2C55" w:rsidRPr="00C720CE" w:rsidRDefault="005B2C55" w:rsidP="005B2C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40000</w:t>
            </w:r>
            <w:r w:rsidRPr="00693986">
              <w:rPr>
                <w:rFonts w:asciiTheme="minorEastAsia" w:eastAsiaTheme="minorEastAsia" w:hAnsiTheme="minorEastAsia"/>
              </w:rPr>
              <w:t>000.00</w:t>
            </w:r>
          </w:p>
        </w:tc>
        <w:tc>
          <w:tcPr>
            <w:tcW w:w="1762" w:type="dxa"/>
          </w:tcPr>
          <w:p w:rsidR="005B2C55" w:rsidRPr="005B2C55" w:rsidRDefault="005B2C55" w:rsidP="005B2C5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B2C55">
              <w:rPr>
                <w:rFonts w:asciiTheme="minorEastAsia" w:eastAsiaTheme="minorEastAsia" w:hAnsiTheme="minorEastAsia"/>
              </w:rPr>
              <w:t>86.14%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AD5018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D5018">
              <w:rPr>
                <w:rFonts w:ascii="宋体" w:hAnsi="宋体" w:cs="宋体"/>
                <w:kern w:val="0"/>
              </w:rPr>
              <w:t>44050186320100001363-0181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571B27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571B27" w:rsidTr="00571B27">
        <w:trPr>
          <w:trHeight w:val="285"/>
          <w:jc w:val="center"/>
        </w:trPr>
        <w:tc>
          <w:tcPr>
            <w:tcW w:w="793" w:type="dxa"/>
            <w:vAlign w:val="center"/>
          </w:tcPr>
          <w:p w:rsidR="00571B27" w:rsidRDefault="00571B27" w:rsidP="00571B2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571B27" w:rsidTr="00571B27">
        <w:trPr>
          <w:trHeight w:val="285"/>
          <w:jc w:val="center"/>
        </w:trPr>
        <w:tc>
          <w:tcPr>
            <w:tcW w:w="793" w:type="dxa"/>
            <w:vAlign w:val="center"/>
          </w:tcPr>
          <w:p w:rsidR="00571B27" w:rsidRDefault="00571B27" w:rsidP="00571B2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571B27" w:rsidTr="00571B27">
        <w:trPr>
          <w:trHeight w:val="285"/>
          <w:jc w:val="center"/>
        </w:trPr>
        <w:tc>
          <w:tcPr>
            <w:tcW w:w="793" w:type="dxa"/>
            <w:vAlign w:val="center"/>
          </w:tcPr>
          <w:p w:rsidR="00571B27" w:rsidRDefault="00571B27" w:rsidP="00571B2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571B27" w:rsidRDefault="00571B27" w:rsidP="00571B27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693986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571B27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693986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00CA4" w:rsidP="005204A8">
      <w:pPr>
        <w:jc w:val="center"/>
        <w:rPr>
          <w:b/>
          <w:color w:val="000000"/>
          <w:sz w:val="24"/>
          <w:szCs w:val="24"/>
        </w:rPr>
      </w:pPr>
      <w:r w:rsidRPr="00D00CA4">
        <w:rPr>
          <w:rFonts w:hint="eastAsia"/>
          <w:b/>
          <w:color w:val="000000"/>
          <w:sz w:val="24"/>
          <w:szCs w:val="24"/>
        </w:rPr>
        <w:t>“乾元</w:t>
      </w:r>
      <w:r w:rsidRPr="00D00CA4">
        <w:rPr>
          <w:rFonts w:hint="eastAsia"/>
          <w:b/>
          <w:color w:val="000000"/>
          <w:sz w:val="24"/>
          <w:szCs w:val="24"/>
        </w:rPr>
        <w:t>-</w:t>
      </w:r>
      <w:r w:rsidRPr="00D00CA4">
        <w:rPr>
          <w:rFonts w:hint="eastAsia"/>
          <w:b/>
          <w:color w:val="000000"/>
          <w:sz w:val="24"/>
          <w:szCs w:val="24"/>
        </w:rPr>
        <w:t>私享”</w:t>
      </w:r>
      <w:r w:rsidRPr="00D00CA4">
        <w:rPr>
          <w:rFonts w:hint="eastAsia"/>
          <w:b/>
          <w:color w:val="000000"/>
          <w:sz w:val="24"/>
          <w:szCs w:val="24"/>
        </w:rPr>
        <w:t>(</w:t>
      </w:r>
      <w:r w:rsidRPr="00D00CA4">
        <w:rPr>
          <w:rFonts w:hint="eastAsia"/>
          <w:b/>
          <w:color w:val="000000"/>
          <w:sz w:val="24"/>
          <w:szCs w:val="24"/>
        </w:rPr>
        <w:t>长长久久</w:t>
      </w:r>
      <w:r w:rsidRPr="00D00CA4">
        <w:rPr>
          <w:rFonts w:hint="eastAsia"/>
          <w:b/>
          <w:color w:val="000000"/>
          <w:sz w:val="24"/>
          <w:szCs w:val="24"/>
        </w:rPr>
        <w:t>)2018</w:t>
      </w:r>
      <w:r w:rsidRPr="00D00CA4">
        <w:rPr>
          <w:rFonts w:hint="eastAsia"/>
          <w:b/>
          <w:color w:val="000000"/>
          <w:sz w:val="24"/>
          <w:szCs w:val="24"/>
        </w:rPr>
        <w:t>年第</w:t>
      </w:r>
      <w:r w:rsidRPr="00D00CA4">
        <w:rPr>
          <w:rFonts w:hint="eastAsia"/>
          <w:b/>
          <w:color w:val="000000"/>
          <w:sz w:val="24"/>
          <w:szCs w:val="24"/>
        </w:rPr>
        <w:t>91</w:t>
      </w:r>
      <w:r w:rsidRPr="00D00CA4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93986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693986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00CA4" w:rsidRPr="00D00CA4">
        <w:rPr>
          <w:rFonts w:ascii="宋体" w:hAnsi="宋体" w:hint="eastAsia"/>
          <w:color w:val="000000"/>
          <w:szCs w:val="21"/>
        </w:rPr>
        <w:t>“乾元-私享”(长长久久)2018年第91期私人银行人民币理财产品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693986" w:rsidP="005A08AB">
            <w:pPr>
              <w:jc w:val="center"/>
            </w:pPr>
            <w:r w:rsidRPr="00693986">
              <w:rPr>
                <w:rFonts w:hint="eastAsia"/>
              </w:rPr>
              <w:t>产业基金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693986" w:rsidP="005A08AB">
            <w:pPr>
              <w:jc w:val="center"/>
            </w:pPr>
            <w:r w:rsidRPr="00693986">
              <w:rPr>
                <w:rFonts w:hint="eastAsia"/>
              </w:rPr>
              <w:t>安阳钢铁集团有限责任公司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693986" w:rsidP="005A08AB">
            <w:pPr>
              <w:jc w:val="center"/>
            </w:pPr>
            <w:r w:rsidRPr="00693986">
              <w:rPr>
                <w:rFonts w:hint="eastAsia"/>
              </w:rPr>
              <w:t>18</w:t>
            </w:r>
            <w:r w:rsidRPr="00693986">
              <w:rPr>
                <w:rFonts w:hint="eastAsia"/>
              </w:rPr>
              <w:t>豫安钢集团</w:t>
            </w:r>
            <w:r w:rsidRPr="00693986">
              <w:rPr>
                <w:rFonts w:hint="eastAsia"/>
              </w:rPr>
              <w:t>AB003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693986" w:rsidP="005A08AB">
            <w:pPr>
              <w:jc w:val="center"/>
            </w:pPr>
            <w:r>
              <w:rPr>
                <w:rFonts w:hint="eastAsia"/>
              </w:rPr>
              <w:t>975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AD501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1D" w:rsidRDefault="0090651D" w:rsidP="00747E15">
      <w:r>
        <w:separator/>
      </w:r>
    </w:p>
  </w:endnote>
  <w:endnote w:type="continuationSeparator" w:id="0">
    <w:p w:rsidR="0090651D" w:rsidRDefault="0090651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1D" w:rsidRDefault="0090651D" w:rsidP="00747E15">
      <w:r>
        <w:separator/>
      </w:r>
    </w:p>
  </w:footnote>
  <w:footnote w:type="continuationSeparator" w:id="0">
    <w:p w:rsidR="0090651D" w:rsidRDefault="0090651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1D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1B27"/>
    <w:rsid w:val="00574C73"/>
    <w:rsid w:val="00575AC8"/>
    <w:rsid w:val="00576002"/>
    <w:rsid w:val="00581772"/>
    <w:rsid w:val="00584D88"/>
    <w:rsid w:val="00590429"/>
    <w:rsid w:val="005965D6"/>
    <w:rsid w:val="005A7E4B"/>
    <w:rsid w:val="005B2C55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93986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651D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5F50"/>
    <w:rsid w:val="00AB53D1"/>
    <w:rsid w:val="00AC0790"/>
    <w:rsid w:val="00AC12D7"/>
    <w:rsid w:val="00AC7CDE"/>
    <w:rsid w:val="00AD5018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0CA4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62A1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9</cp:revision>
  <cp:lastPrinted>2019-01-03T08:39:00Z</cp:lastPrinted>
  <dcterms:created xsi:type="dcterms:W3CDTF">2020-04-14T02:34:00Z</dcterms:created>
  <dcterms:modified xsi:type="dcterms:W3CDTF">2020-08-20T03:17:00Z</dcterms:modified>
</cp:coreProperties>
</file>